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NT111- Steve Taylor</w:t>
      </w:r>
      <w:r w:rsidDel="00000000" w:rsidR="00000000" w:rsidRPr="00000000">
        <w:rPr>
          <w:rtl w:val="0"/>
        </w:rPr>
      </w:r>
    </w:p>
    <w:p w:rsidR="00000000" w:rsidDel="00000000" w:rsidP="00000000" w:rsidRDefault="00000000" w:rsidRPr="00000000" w14:paraId="00000002">
      <w:pPr>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u w:val="single"/>
          <w:vertAlign w:val="baseline"/>
          <w:rtl w:val="0"/>
        </w:rPr>
        <w:t xml:space="preserve">Introduction to the New Testament</w:t>
      </w:r>
      <w:r w:rsidDel="00000000" w:rsidR="00000000" w:rsidRPr="00000000">
        <w:rPr>
          <w:rtl w:val="0"/>
        </w:rPr>
      </w:r>
    </w:p>
    <w:p w:rsidR="00000000" w:rsidDel="00000000" w:rsidP="00000000" w:rsidRDefault="00000000" w:rsidRPr="00000000" w14:paraId="00000003">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 I. </w:t>
      </w:r>
      <w:r w:rsidDel="00000000" w:rsidR="00000000" w:rsidRPr="00000000">
        <w:rPr>
          <w:rFonts w:ascii="Garamond" w:cs="Garamond" w:eastAsia="Garamond" w:hAnsi="Garamond"/>
          <w:b w:val="1"/>
          <w:sz w:val="24"/>
          <w:szCs w:val="24"/>
          <w:vertAlign w:val="baseline"/>
          <w:rtl w:val="0"/>
        </w:rPr>
        <w:t xml:space="preserve">The Importance of Backgrounds:</w:t>
      </w:r>
      <w:r w:rsidDel="00000000" w:rsidR="00000000" w:rsidRPr="00000000">
        <w:rPr>
          <w:rFonts w:ascii="Garamond" w:cs="Garamond" w:eastAsia="Garamond" w:hAnsi="Garamond"/>
          <w:sz w:val="24"/>
          <w:szCs w:val="24"/>
          <w:vertAlign w:val="baseline"/>
          <w:rtl w:val="0"/>
        </w:rPr>
        <w:t xml:space="preserve"> the world out of which the NT came.  (reconstructing that world).  Why? A. History and Providence. B. Salvation History and Revelation. C. Hermeneutic and the Illumination of the Holy Spirit.  Evangelicals have the view too often that backgrounds are unimportant, even dangerous.  God is the God of history.  He has and is ordering history to bring about His goals for history and humanity.  The goals are that God be glorified and that His people be redeemed to glorify and enjoy Him forever.  Ex. Judgment Day is an historical event.  Historical deeds will be judged—things done in the body.  Salvation history, Scripture, and history in general.  What is their relationship?  </w:t>
      </w:r>
    </w:p>
    <w:p w:rsidR="00000000" w:rsidDel="00000000" w:rsidP="00000000" w:rsidRDefault="00000000" w:rsidRPr="00000000" w14:paraId="00000004">
      <w:pPr>
        <w:ind w:firstLine="72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Evangelical concerns and biases.</w:t>
      </w:r>
      <w:r w:rsidDel="00000000" w:rsidR="00000000" w:rsidRPr="00000000">
        <w:rPr>
          <w:rFonts w:ascii="Garamond" w:cs="Garamond" w:eastAsia="Garamond" w:hAnsi="Garamond"/>
          <w:sz w:val="24"/>
          <w:szCs w:val="24"/>
          <w:vertAlign w:val="baseline"/>
          <w:rtl w:val="0"/>
        </w:rPr>
        <w:t xml:space="preserve">  Christianity is about divine revelation.  This is our Bible.  We must think correctly about its propositions.  What God has done in history. God’s Word does not deal with the inter-testamental period.  It is therefore worthless.   OT </w:t>
      </w:r>
      <w:r w:rsidDel="00000000" w:rsidR="00000000" w:rsidRPr="00000000">
        <w:rPr>
          <w:rFonts w:ascii="Wingdings" w:cs="Wingdings" w:eastAsia="Wingdings" w:hAnsi="Wingdings"/>
          <w:sz w:val="24"/>
          <w:szCs w:val="24"/>
          <w:vertAlign w:val="baseline"/>
          <w:rtl w:val="0"/>
        </w:rPr>
        <w:t xml:space="preserve">🡺</w:t>
      </w:r>
      <w:r w:rsidDel="00000000" w:rsidR="00000000" w:rsidRPr="00000000">
        <w:rPr>
          <w:rFonts w:ascii="Garamond" w:cs="Garamond" w:eastAsia="Garamond" w:hAnsi="Garamond"/>
          <w:sz w:val="24"/>
          <w:szCs w:val="24"/>
          <w:vertAlign w:val="baseline"/>
          <w:rtl w:val="0"/>
        </w:rPr>
        <w:t xml:space="preserve"> NT  jump.  View the Scriptures as only literary books.  Conviction that while Israel and the Church are part of God’s redemptive plan, others (those in the inter-testamental period) are not a part of this same redemptive plan.  The Bible is utterly transparent in all respects.  Scripture itself does not sit well with this view!  This view does not take the Bible seriously, therefore;  </w:t>
      </w:r>
      <w:r w:rsidDel="00000000" w:rsidR="00000000" w:rsidRPr="00000000">
        <w:rPr>
          <w:rFonts w:ascii="Garamond" w:cs="Garamond" w:eastAsia="Garamond" w:hAnsi="Garamond"/>
          <w:i w:val="1"/>
          <w:sz w:val="24"/>
          <w:szCs w:val="24"/>
          <w:vertAlign w:val="baseline"/>
          <w:rtl w:val="0"/>
        </w:rPr>
        <w:t xml:space="preserve">ANS:</w:t>
      </w:r>
      <w:r w:rsidDel="00000000" w:rsidR="00000000" w:rsidRPr="00000000">
        <w:rPr>
          <w:rFonts w:ascii="Garamond" w:cs="Garamond" w:eastAsia="Garamond" w:hAnsi="Garamond"/>
          <w:sz w:val="24"/>
          <w:szCs w:val="24"/>
          <w:vertAlign w:val="baseline"/>
          <w:rtl w:val="0"/>
        </w:rPr>
        <w:t xml:space="preserve"> Christianity is not primarily correct cognition—this is Gnosticism.  Although Christianity involves that.  The heart of Christianity is what God has done in history </w:t>
      </w:r>
      <w:r w:rsidDel="00000000" w:rsidR="00000000" w:rsidRPr="00000000">
        <w:rPr>
          <w:rFonts w:ascii="Garamond" w:cs="Garamond" w:eastAsia="Garamond" w:hAnsi="Garamond"/>
          <w:sz w:val="24"/>
          <w:szCs w:val="24"/>
          <w:rtl w:val="0"/>
        </w:rPr>
        <w:t xml:space="preserve">culminating</w:t>
      </w:r>
      <w:r w:rsidDel="00000000" w:rsidR="00000000" w:rsidRPr="00000000">
        <w:rPr>
          <w:rFonts w:ascii="Garamond" w:cs="Garamond" w:eastAsia="Garamond" w:hAnsi="Garamond"/>
          <w:sz w:val="24"/>
          <w:szCs w:val="24"/>
          <w:vertAlign w:val="baseline"/>
          <w:rtl w:val="0"/>
        </w:rPr>
        <w:t xml:space="preserve"> in the Person and Work of Christ.  Importance: What God has done and trusting in that, trusting in Him.  God is the God of history and the Bible itself shows us this in its very form and the process of how it comes to be.  </w:t>
      </w:r>
    </w:p>
    <w:p w:rsidR="00000000" w:rsidDel="00000000" w:rsidP="00000000" w:rsidRDefault="00000000" w:rsidRPr="00000000" w14:paraId="00000005">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EX. The Bible vs. the Qur’an:  </w:t>
      </w:r>
    </w:p>
    <w:p w:rsidR="00000000" w:rsidDel="00000000" w:rsidP="00000000" w:rsidRDefault="00000000" w:rsidRPr="00000000" w14:paraId="00000006">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ab/>
        <w:t xml:space="preserve">Qur’an: one prophet in a trance having no input in its writing.  Given by dictation by Allah who communicates only in one language to one culture in one historical context and one genre—poetic, didactic, hortatory material.  Islam is a people of the book.  Arabic based, Arabic limited Allah.  The Koran does not call us to study.  History is irrelevant.  Eternal Allah, eternal truth by direct pipeline to be grasped.  Other Eastern religions have similar texts. </w:t>
      </w:r>
    </w:p>
    <w:p w:rsidR="00000000" w:rsidDel="00000000" w:rsidP="00000000" w:rsidRDefault="00000000" w:rsidRPr="00000000" w14:paraId="00000007">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ab/>
        <w:t xml:space="preserve">Bible:  Given through many human authors expressed humanly in unique human ways.  It is classical (good) Hebrew, NT letters, some good literature, good and bad Greek.  Revelations is filled with “grammatical errors.”  Three languages: Greek, Hebrew, and Aramaic (Daniel, Nehemiah).  Given in many cultures over a period of 1,000 years.  It is filled with many genres: poetry, history, lament, wisdom, law, fiction (parables), epistles.  In the Bible history is central.  Its historical process is the story of God’s dealing with His people leading, guiding, entering history and becoming subject to its own processes (Incarnation).  God is in control of history and history is important precisely because God is in control.  History studies  (valued most) in a Biblical context of life—Western civilization historically.  Bible speaks to a human context all the time—even when (if) we are ignorant of history.  The whole hearted trust in God.  The God of history—this is what makes a Christian.  Not control, not mastery, but to be mastered by the Word.  This is what makes all history—Judaism, Paganism, worthy of study.  A God ordained matrix out of which Jesus and the biblical writers come and out of which the Gospel comes.  These Jews were part of the hellenistic culture—not OT saints.  This is a God ordained and guided process culminating in Christ, His own Son. In the fullness of time (kronos), into the Jewish/ human context, under the law in order to redeem those under the law. (Galatians 4:4,5).  Any text can only fully and accurately be understood within its context.  God knowing and having created the human mind gives His Scriptures in this historical contextual way.  revelation being largely a history—a story to be viewed as moving towards an end.  God wants His people to know this story, to know Him!  The purpose of history and revelation of that history.  The Holy Spirit gives this Word in history.  Understanding and authentication is through the Holy Spirit.  What God intends for His writers to be saying and knowing ultimately with respect to Christ—that which was spoken through the prophets, in such a way that Jesus  (is) sums up Israel.  The intention of even the Exodus (Moses)—meaning God’s intention as He works in history to bring about and display what He intends to do in Christ.  </w:t>
      </w:r>
    </w:p>
    <w:p w:rsidR="00000000" w:rsidDel="00000000" w:rsidP="00000000" w:rsidRDefault="00000000" w:rsidRPr="00000000" w14:paraId="00000008">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ab/>
        <w:t xml:space="preserve">In this regard, </w:t>
      </w:r>
      <w:r w:rsidDel="00000000" w:rsidR="00000000" w:rsidRPr="00000000">
        <w:rPr>
          <w:rFonts w:ascii="Garamond" w:cs="Garamond" w:eastAsia="Garamond" w:hAnsi="Garamond"/>
          <w:sz w:val="24"/>
          <w:szCs w:val="24"/>
          <w:rtl w:val="0"/>
        </w:rPr>
        <w:t xml:space="preserve">intertestamental</w:t>
      </w:r>
      <w:r w:rsidDel="00000000" w:rsidR="00000000" w:rsidRPr="00000000">
        <w:rPr>
          <w:rFonts w:ascii="Garamond" w:cs="Garamond" w:eastAsia="Garamond" w:hAnsi="Garamond"/>
          <w:sz w:val="24"/>
          <w:szCs w:val="24"/>
          <w:vertAlign w:val="baseline"/>
          <w:rtl w:val="0"/>
        </w:rPr>
        <w:t xml:space="preserve"> is a poor term.  </w:t>
      </w:r>
      <w:r w:rsidDel="00000000" w:rsidR="00000000" w:rsidRPr="00000000">
        <w:rPr>
          <w:rFonts w:ascii="Garamond" w:cs="Garamond" w:eastAsia="Garamond" w:hAnsi="Garamond"/>
          <w:sz w:val="24"/>
          <w:szCs w:val="24"/>
          <w:rtl w:val="0"/>
        </w:rPr>
        <w:t xml:space="preserve">Intertestamental</w:t>
      </w:r>
      <w:r w:rsidDel="00000000" w:rsidR="00000000" w:rsidRPr="00000000">
        <w:rPr>
          <w:rFonts w:ascii="Garamond" w:cs="Garamond" w:eastAsia="Garamond" w:hAnsi="Garamond"/>
          <w:sz w:val="24"/>
          <w:szCs w:val="24"/>
          <w:vertAlign w:val="baseline"/>
          <w:rtl w:val="0"/>
        </w:rPr>
        <w:t xml:space="preserve"> will be an affront to a jew.  It gives unnecessary offense.  Alternative: Second Temple Period.  (continues to exist from 516</w:t>
      </w:r>
      <w:r w:rsidDel="00000000" w:rsidR="00000000" w:rsidRPr="00000000">
        <w:rPr>
          <w:rFonts w:ascii="Wingdings" w:cs="Wingdings" w:eastAsia="Wingdings" w:hAnsi="Wingdings"/>
          <w:sz w:val="24"/>
          <w:szCs w:val="24"/>
          <w:vertAlign w:val="baseline"/>
          <w:rtl w:val="0"/>
        </w:rPr>
        <w:t xml:space="preserve">🡪</w:t>
      </w:r>
      <w:r w:rsidDel="00000000" w:rsidR="00000000" w:rsidRPr="00000000">
        <w:rPr>
          <w:rFonts w:ascii="Garamond" w:cs="Garamond" w:eastAsia="Garamond" w:hAnsi="Garamond"/>
          <w:sz w:val="24"/>
          <w:szCs w:val="24"/>
          <w:vertAlign w:val="baseline"/>
          <w:rtl w:val="0"/>
        </w:rPr>
        <w:t xml:space="preserve">70AD)  This period is not to be defined by the Temple and Judaism.  There was a world culture at this time spread by Alexander the Great—Hellenistic culture.  This is to be distinguished from Hellenic culture: Greek culture.  Hellenistic culture is syncretistic.  Trying to be Hellenic culture at the high culture and business culture levels.  </w:t>
      </w:r>
    </w:p>
    <w:p w:rsidR="00000000" w:rsidDel="00000000" w:rsidP="00000000" w:rsidRDefault="00000000" w:rsidRPr="00000000" w14:paraId="00000009">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Hellenistic culture- the “veneer” culture that is placed on top of the other cultures.  “Trying to be Hellenic” after Alexander.  Hellenistic Judaism to be more exact.  A good term as a whole.  This makes Judaism part of this culture.  An evolving culture at this time.  Classical Judaism in full form or development.    </w:t>
      </w:r>
    </w:p>
    <w:p w:rsidR="00000000" w:rsidDel="00000000" w:rsidP="00000000" w:rsidRDefault="00000000" w:rsidRPr="00000000" w14:paraId="0000000A">
      <w:pPr>
        <w:jc w:val="both"/>
        <w:rPr>
          <w:rFonts w:ascii="Garamond" w:cs="Garamond" w:eastAsia="Garamond" w:hAnsi="Garamond"/>
          <w:b w:val="0"/>
          <w:sz w:val="24"/>
          <w:szCs w:val="24"/>
          <w:u w:val="single"/>
          <w:vertAlign w:val="baseline"/>
        </w:rPr>
      </w:pPr>
      <w:r w:rsidDel="00000000" w:rsidR="00000000" w:rsidRPr="00000000">
        <w:rPr>
          <w:rtl w:val="0"/>
        </w:rPr>
      </w:r>
    </w:p>
    <w:p w:rsidR="00000000" w:rsidDel="00000000" w:rsidP="00000000" w:rsidRDefault="00000000" w:rsidRPr="00000000" w14:paraId="0000000B">
      <w:pPr>
        <w:jc w:val="both"/>
        <w:rPr>
          <w:rFonts w:ascii="Garamond" w:cs="Garamond" w:eastAsia="Garamond" w:hAnsi="Garamond"/>
          <w:b w:val="0"/>
          <w:sz w:val="24"/>
          <w:szCs w:val="24"/>
          <w:u w:val="single"/>
          <w:vertAlign w:val="baseline"/>
        </w:rPr>
      </w:pPr>
      <w:r w:rsidDel="00000000" w:rsidR="00000000" w:rsidRPr="00000000">
        <w:rPr>
          <w:rtl w:val="0"/>
        </w:rPr>
      </w:r>
    </w:p>
    <w:p w:rsidR="00000000" w:rsidDel="00000000" w:rsidP="00000000" w:rsidRDefault="00000000" w:rsidRPr="00000000" w14:paraId="0000000C">
      <w:pPr>
        <w:jc w:val="both"/>
        <w:rPr>
          <w:rFonts w:ascii="Garamond" w:cs="Garamond" w:eastAsia="Garamond" w:hAnsi="Garamond"/>
          <w:b w:val="0"/>
          <w:sz w:val="24"/>
          <w:szCs w:val="24"/>
          <w:u w:val="single"/>
          <w:vertAlign w:val="baseline"/>
        </w:rPr>
      </w:pPr>
      <w:r w:rsidDel="00000000" w:rsidR="00000000" w:rsidRPr="00000000">
        <w:rPr>
          <w:rFonts w:ascii="Garamond" w:cs="Garamond" w:eastAsia="Garamond" w:hAnsi="Garamond"/>
          <w:b w:val="1"/>
          <w:sz w:val="24"/>
          <w:szCs w:val="24"/>
          <w:u w:val="single"/>
          <w:vertAlign w:val="baseline"/>
          <w:rtl w:val="0"/>
        </w:rPr>
        <w:t xml:space="preserve">Development of Judaism: four periods:  </w:t>
      </w:r>
      <w:r w:rsidDel="00000000" w:rsidR="00000000" w:rsidRPr="00000000">
        <w:rPr>
          <w:rtl w:val="0"/>
        </w:rPr>
      </w:r>
    </w:p>
    <w:p w:rsidR="00000000" w:rsidDel="00000000" w:rsidP="00000000" w:rsidRDefault="00000000" w:rsidRPr="00000000" w14:paraId="0000000D">
      <w:pPr>
        <w:numPr>
          <w:ilvl w:val="0"/>
          <w:numId w:val="17"/>
        </w:numPr>
        <w:ind w:left="1080" w:hanging="360"/>
        <w:jc w:val="both"/>
        <w:rPr>
          <w:rFonts w:ascii="Garamond" w:cs="Garamond" w:eastAsia="Garamond" w:hAnsi="Garamond"/>
          <w:b w:val="0"/>
          <w:sz w:val="24"/>
          <w:szCs w:val="24"/>
          <w:vertAlign w:val="baseline"/>
        </w:rPr>
      </w:pPr>
      <w:r w:rsidDel="00000000" w:rsidR="00000000" w:rsidRPr="00000000">
        <w:rPr>
          <w:rFonts w:ascii="Garamond" w:cs="Garamond" w:eastAsia="Garamond" w:hAnsi="Garamond"/>
          <w:b w:val="1"/>
          <w:sz w:val="24"/>
          <w:szCs w:val="24"/>
          <w:vertAlign w:val="baseline"/>
          <w:rtl w:val="0"/>
        </w:rPr>
        <w:t xml:space="preserve">Archaic Judaism as distinct from the religion of Israel ( ca. 400-175 BCE).  </w:t>
      </w:r>
      <w:r w:rsidDel="00000000" w:rsidR="00000000" w:rsidRPr="00000000">
        <w:rPr>
          <w:rtl w:val="0"/>
        </w:rPr>
      </w:r>
    </w:p>
    <w:p w:rsidR="00000000" w:rsidDel="00000000" w:rsidP="00000000" w:rsidRDefault="00000000" w:rsidRPr="00000000" w14:paraId="0000000E">
      <w:pPr>
        <w:numPr>
          <w:ilvl w:val="0"/>
          <w:numId w:val="17"/>
        </w:numPr>
        <w:ind w:left="108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Early Judaism (175 BCE –138 CE):</w:t>
      </w:r>
      <w:r w:rsidDel="00000000" w:rsidR="00000000" w:rsidRPr="00000000">
        <w:rPr>
          <w:rFonts w:ascii="Garamond" w:cs="Garamond" w:eastAsia="Garamond" w:hAnsi="Garamond"/>
          <w:sz w:val="24"/>
          <w:szCs w:val="24"/>
          <w:vertAlign w:val="baseline"/>
          <w:rtl w:val="0"/>
        </w:rPr>
        <w:t xml:space="preserve"> </w:t>
      </w:r>
      <w:r w:rsidDel="00000000" w:rsidR="00000000" w:rsidRPr="00000000">
        <w:rPr>
          <w:rFonts w:ascii="Garamond" w:cs="Garamond" w:eastAsia="Garamond" w:hAnsi="Garamond"/>
          <w:sz w:val="24"/>
          <w:szCs w:val="24"/>
          <w:rtl w:val="0"/>
        </w:rPr>
        <w:t xml:space="preserve">pseudepigrapha</w:t>
      </w:r>
      <w:r w:rsidDel="00000000" w:rsidR="00000000" w:rsidRPr="00000000">
        <w:rPr>
          <w:rFonts w:ascii="Garamond" w:cs="Garamond" w:eastAsia="Garamond" w:hAnsi="Garamond"/>
          <w:sz w:val="24"/>
          <w:szCs w:val="24"/>
          <w:vertAlign w:val="baseline"/>
          <w:rtl w:val="0"/>
        </w:rPr>
        <w:t xml:space="preserve">, and  apocrypha.  R.H. Charles sites these as the primary source material for Judaism at the time of the NT. </w:t>
      </w:r>
    </w:p>
    <w:p w:rsidR="00000000" w:rsidDel="00000000" w:rsidP="00000000" w:rsidRDefault="00000000" w:rsidRPr="00000000" w14:paraId="0000000F">
      <w:pPr>
        <w:numPr>
          <w:ilvl w:val="0"/>
          <w:numId w:val="17"/>
        </w:numPr>
        <w:ind w:left="108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Proto-Rabbinic Judaism ( 138 CE—200 CE).</w:t>
      </w:r>
      <w:r w:rsidDel="00000000" w:rsidR="00000000" w:rsidRPr="00000000">
        <w:rPr>
          <w:rFonts w:ascii="Garamond" w:cs="Garamond" w:eastAsia="Garamond" w:hAnsi="Garamond"/>
          <w:sz w:val="24"/>
          <w:szCs w:val="24"/>
          <w:vertAlign w:val="baseline"/>
          <w:rtl w:val="0"/>
        </w:rPr>
        <w:t xml:space="preserve">  Much continuity exists between the Proto-Rabbinic and Classical Period.  Here is where most commentators derive their understanding of Judaism from.  This has given a skewed picture of the life and times of Christ.  What background in Judaism are we to understand in our interpretive enterprise?  The Qumran Scrolls for example, discovered in 1945 derive a form of Judaism engaged in the future expressions of Judaism, but still in the Early Judaic Period.  </w:t>
      </w:r>
    </w:p>
    <w:p w:rsidR="00000000" w:rsidDel="00000000" w:rsidP="00000000" w:rsidRDefault="00000000" w:rsidRPr="00000000" w14:paraId="00000010">
      <w:pPr>
        <w:numPr>
          <w:ilvl w:val="0"/>
          <w:numId w:val="17"/>
        </w:numPr>
        <w:ind w:left="1080" w:hanging="360"/>
        <w:jc w:val="both"/>
        <w:rPr>
          <w:rFonts w:ascii="Garamond" w:cs="Garamond" w:eastAsia="Garamond" w:hAnsi="Garamond"/>
          <w:b w:val="0"/>
          <w:sz w:val="24"/>
          <w:szCs w:val="24"/>
          <w:vertAlign w:val="baseline"/>
        </w:rPr>
      </w:pPr>
      <w:r w:rsidDel="00000000" w:rsidR="00000000" w:rsidRPr="00000000">
        <w:rPr>
          <w:rFonts w:ascii="Garamond" w:cs="Garamond" w:eastAsia="Garamond" w:hAnsi="Garamond"/>
          <w:b w:val="1"/>
          <w:sz w:val="24"/>
          <w:szCs w:val="24"/>
          <w:vertAlign w:val="baseline"/>
          <w:rtl w:val="0"/>
        </w:rPr>
        <w:t xml:space="preserve">Classical/Rabbinic Judaism (after 200 CE).  </w:t>
      </w:r>
      <w:r w:rsidDel="00000000" w:rsidR="00000000" w:rsidRPr="00000000">
        <w:rPr>
          <w:rtl w:val="0"/>
        </w:rPr>
      </w:r>
    </w:p>
    <w:p w:rsidR="00000000" w:rsidDel="00000000" w:rsidP="00000000" w:rsidRDefault="00000000" w:rsidRPr="00000000" w14:paraId="00000011">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 OT </w:t>
      </w:r>
      <w:r w:rsidDel="00000000" w:rsidR="00000000" w:rsidRPr="00000000">
        <w:rPr>
          <w:rFonts w:ascii="Wingdings" w:cs="Wingdings" w:eastAsia="Wingdings" w:hAnsi="Wingdings"/>
          <w:sz w:val="24"/>
          <w:szCs w:val="24"/>
          <w:vertAlign w:val="baseline"/>
          <w:rtl w:val="0"/>
        </w:rPr>
        <w:t xml:space="preserve">🡪</w:t>
      </w:r>
      <w:r w:rsidDel="00000000" w:rsidR="00000000" w:rsidRPr="00000000">
        <w:rPr>
          <w:rFonts w:ascii="Garamond" w:cs="Garamond" w:eastAsia="Garamond" w:hAnsi="Garamond"/>
          <w:sz w:val="24"/>
          <w:szCs w:val="24"/>
          <w:vertAlign w:val="baseline"/>
          <w:rtl w:val="0"/>
        </w:rPr>
        <w:t xml:space="preserve"> Judaism </w:t>
      </w:r>
      <w:r w:rsidDel="00000000" w:rsidR="00000000" w:rsidRPr="00000000">
        <w:rPr>
          <w:rFonts w:ascii="Wingdings" w:cs="Wingdings" w:eastAsia="Wingdings" w:hAnsi="Wingdings"/>
          <w:sz w:val="24"/>
          <w:szCs w:val="24"/>
          <w:vertAlign w:val="baseline"/>
          <w:rtl w:val="0"/>
        </w:rPr>
        <w:t xml:space="preserve">🡪</w:t>
      </w:r>
      <w:r w:rsidDel="00000000" w:rsidR="00000000" w:rsidRPr="00000000">
        <w:rPr>
          <w:rFonts w:ascii="Garamond" w:cs="Garamond" w:eastAsia="Garamond" w:hAnsi="Garamond"/>
          <w:sz w:val="24"/>
          <w:szCs w:val="24"/>
          <w:vertAlign w:val="baseline"/>
          <w:rtl w:val="0"/>
        </w:rPr>
        <w:t xml:space="preserve"> Christianity (many Jewish scholars admit that Christianity offers a defensible option for the continuity of Judaism.  </w:t>
      </w:r>
    </w:p>
    <w:p w:rsidR="00000000" w:rsidDel="00000000" w:rsidP="00000000" w:rsidRDefault="00000000" w:rsidRPr="00000000" w14:paraId="00000012">
      <w:pPr>
        <w:ind w:left="2160" w:firstLine="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many open doors within Judaism.  Move to Canonize Scripture (OT) with the rejection of  some books with the intent NOT to give Christians any support.  It was Christians who wanted to preserve the apocrypha and </w:t>
      </w:r>
      <w:r w:rsidDel="00000000" w:rsidR="00000000" w:rsidRPr="00000000">
        <w:rPr>
          <w:rFonts w:ascii="Garamond" w:cs="Garamond" w:eastAsia="Garamond" w:hAnsi="Garamond"/>
          <w:sz w:val="24"/>
          <w:szCs w:val="24"/>
          <w:rtl w:val="0"/>
        </w:rPr>
        <w:t xml:space="preserve">pseudepigrapha</w:t>
      </w:r>
      <w:r w:rsidDel="00000000" w:rsidR="00000000" w:rsidRPr="00000000">
        <w:rPr>
          <w:rFonts w:ascii="Garamond" w:cs="Garamond" w:eastAsia="Garamond" w:hAnsi="Garamond"/>
          <w:sz w:val="24"/>
          <w:szCs w:val="24"/>
          <w:vertAlign w:val="baseline"/>
          <w:rtl w:val="0"/>
        </w:rPr>
        <w:t xml:space="preserve">.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1041400</wp:posOffset>
                </wp:positionH>
                <wp:positionV relativeFrom="paragraph">
                  <wp:posOffset>114300</wp:posOffset>
                </wp:positionV>
                <wp:extent cx="73660" cy="238125"/>
                <wp:effectExtent b="0" l="0" r="0" t="0"/>
                <wp:wrapNone/>
                <wp:docPr id="20" name=""/>
                <a:graphic>
                  <a:graphicData uri="http://schemas.microsoft.com/office/word/2010/wordprocessingShape">
                    <wps:wsp>
                      <wps:cNvSpPr/>
                      <wps:cNvPr id="21" name="Shape 21"/>
                      <wps:spPr>
                        <a:xfrm>
                          <a:off x="5313933" y="3665700"/>
                          <a:ext cx="64135" cy="228600"/>
                        </a:xfrm>
                        <a:custGeom>
                          <a:rect b="b" l="l" r="r" t="t"/>
                          <a:pathLst>
                            <a:path extrusionOk="0" h="360" w="101">
                              <a:moveTo>
                                <a:pt x="20" y="0"/>
                              </a:moveTo>
                              <a:cubicBezTo>
                                <a:pt x="96" y="114"/>
                                <a:pt x="101" y="259"/>
                                <a:pt x="0" y="360"/>
                              </a:cubicBezTo>
                            </a:path>
                          </a:pathLst>
                        </a:custGeom>
                        <a:no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1041400</wp:posOffset>
                </wp:positionH>
                <wp:positionV relativeFrom="paragraph">
                  <wp:posOffset>114300</wp:posOffset>
                </wp:positionV>
                <wp:extent cx="73660" cy="238125"/>
                <wp:effectExtent b="0" l="0" r="0" t="0"/>
                <wp:wrapNone/>
                <wp:docPr id="20" name="image20.png"/>
                <a:graphic>
                  <a:graphicData uri="http://schemas.openxmlformats.org/drawingml/2006/picture">
                    <pic:pic>
                      <pic:nvPicPr>
                        <pic:cNvPr id="0" name="image20.png"/>
                        <pic:cNvPicPr preferRelativeResize="0"/>
                      </pic:nvPicPr>
                      <pic:blipFill>
                        <a:blip r:embed="rId7"/>
                        <a:srcRect/>
                        <a:stretch>
                          <a:fillRect/>
                        </a:stretch>
                      </pic:blipFill>
                      <pic:spPr>
                        <a:xfrm>
                          <a:off x="0" y="0"/>
                          <a:ext cx="73660" cy="238125"/>
                        </a:xfrm>
                        <a:prstGeom prst="rect"/>
                        <a:ln/>
                      </pic:spPr>
                    </pic:pic>
                  </a:graphicData>
                </a:graphic>
              </wp:anchor>
            </w:drawing>
          </mc:Fallback>
        </mc:AlternateContent>
      </w:r>
    </w:p>
    <w:p w:rsidR="00000000" w:rsidDel="00000000" w:rsidP="00000000" w:rsidRDefault="00000000" w:rsidRPr="00000000" w14:paraId="00000013">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understanding that we develop regarding this period is important because we do not want to read Christ and the Judaism of His period anachronistically.  Using political history as a framework within which to discuss cultural developments.  </w:t>
      </w:r>
    </w:p>
    <w:p w:rsidR="00000000" w:rsidDel="00000000" w:rsidP="00000000" w:rsidRDefault="00000000" w:rsidRPr="00000000" w14:paraId="00000014">
      <w:pPr>
        <w:spacing w:line="480" w:lineRule="auto"/>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15">
      <w:pPr>
        <w:pStyle w:val="Heading1"/>
        <w:spacing w:line="240" w:lineRule="auto"/>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The Development of Judaism during the Exilic and Persian Periods</w:t>
      </w:r>
      <w:r w:rsidDel="00000000" w:rsidR="00000000" w:rsidRPr="00000000">
        <w:rPr>
          <w:rtl w:val="0"/>
        </w:rPr>
      </w:r>
    </w:p>
    <w:p w:rsidR="00000000" w:rsidDel="00000000" w:rsidP="00000000" w:rsidRDefault="00000000" w:rsidRPr="00000000" w14:paraId="00000016">
      <w:pPr>
        <w:numPr>
          <w:ilvl w:val="0"/>
          <w:numId w:val="16"/>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Israel was taken into exile around 605-604 B.C.E. with the advent of Nebuchadnezzar (605-562)  He was the main and greatest king of the Babylonian Empire.  The Temple was destroyed in 586 BCE, placing Israel into a completely different culture and political system.  First the Babylonian Empire, then the Persian.  The Persian Empire was a very stable empire—bureaucratic.  Rulers: Nebuchadnezzar and Nabonidus (ruled until 539 when Cyrus the Persian conquered the Babylonians), King of Babylon the city, was his son Belteshazzar.  Under the Babylonians the Jews (cream of the crop among them </w:t>
      </w:r>
      <w:r w:rsidDel="00000000" w:rsidR="00000000" w:rsidRPr="00000000">
        <w:rPr>
          <w:rFonts w:ascii="Garamond" w:cs="Garamond" w:eastAsia="Garamond" w:hAnsi="Garamond"/>
          <w:sz w:val="24"/>
          <w:szCs w:val="24"/>
          <w:rtl w:val="0"/>
        </w:rPr>
        <w:t xml:space="preserve">especially</w:t>
      </w:r>
      <w:r w:rsidDel="00000000" w:rsidR="00000000" w:rsidRPr="00000000">
        <w:rPr>
          <w:rFonts w:ascii="Garamond" w:cs="Garamond" w:eastAsia="Garamond" w:hAnsi="Garamond"/>
          <w:sz w:val="24"/>
          <w:szCs w:val="24"/>
          <w:vertAlign w:val="baseline"/>
          <w:rtl w:val="0"/>
        </w:rPr>
        <w:t xml:space="preserve">) were taken into captivity in Babylon.  They were moved to the area of the Fertile Crescent (location of Tigris and Euphrates rivers).  There were more Jews in this area than in Rome (Judea).   </w:t>
      </w:r>
    </w:p>
    <w:p w:rsidR="00000000" w:rsidDel="00000000" w:rsidP="00000000" w:rsidRDefault="00000000" w:rsidRPr="00000000" w14:paraId="00000017">
      <w:pPr>
        <w:numPr>
          <w:ilvl w:val="0"/>
          <w:numId w:val="16"/>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Darius I (The Great)-followed Cyrus, he is mentioned in Ezra and Haggai, responsible for completing of the temple.  He was the king under which the 2</w:t>
      </w:r>
      <w:r w:rsidDel="00000000" w:rsidR="00000000" w:rsidRPr="00000000">
        <w:rPr>
          <w:rFonts w:ascii="Garamond" w:cs="Garamond" w:eastAsia="Garamond" w:hAnsi="Garamond"/>
          <w:sz w:val="24"/>
          <w:szCs w:val="24"/>
          <w:vertAlign w:val="superscript"/>
          <w:rtl w:val="0"/>
        </w:rPr>
        <w:t xml:space="preserve">nd</w:t>
      </w:r>
      <w:r w:rsidDel="00000000" w:rsidR="00000000" w:rsidRPr="00000000">
        <w:rPr>
          <w:rFonts w:ascii="Garamond" w:cs="Garamond" w:eastAsia="Garamond" w:hAnsi="Garamond"/>
          <w:sz w:val="24"/>
          <w:szCs w:val="24"/>
          <w:vertAlign w:val="baseline"/>
          <w:rtl w:val="0"/>
        </w:rPr>
        <w:t xml:space="preserve"> Temple is completed in 516 B.C.E..  </w:t>
      </w:r>
    </w:p>
    <w:p w:rsidR="00000000" w:rsidDel="00000000" w:rsidP="00000000" w:rsidRDefault="00000000" w:rsidRPr="00000000" w14:paraId="00000018">
      <w:pPr>
        <w:numPr>
          <w:ilvl w:val="0"/>
          <w:numId w:val="16"/>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Xerxes (Ahasuerus)- the husband of Esther</w:t>
      </w:r>
    </w:p>
    <w:p w:rsidR="00000000" w:rsidDel="00000000" w:rsidP="00000000" w:rsidRDefault="00000000" w:rsidRPr="00000000" w14:paraId="00000019">
      <w:pPr>
        <w:numPr>
          <w:ilvl w:val="0"/>
          <w:numId w:val="16"/>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Israel was taken captives from a “backwater” kind of climate to a great, stable empire.  Especially in the Persian period.  They have the art of ruling down to a science.</w:t>
      </w:r>
    </w:p>
    <w:p w:rsidR="00000000" w:rsidDel="00000000" w:rsidP="00000000" w:rsidRDefault="00000000" w:rsidRPr="00000000" w14:paraId="0000001A">
      <w:pPr>
        <w:numPr>
          <w:ilvl w:val="0"/>
          <w:numId w:val="16"/>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Satraps, and governors were part of their hierarchy. These kingdoms were vast in comparison to Judea.  Emperors ruled through this immense hierarchy. This had a great effect on the understanding of how God rules the world.  A hierarchical structural understanding of God’s heavenly government develops.  His reign is carried out through angels in almost a chain of being and chain of command.  </w:t>
      </w:r>
    </w:p>
    <w:p w:rsidR="00000000" w:rsidDel="00000000" w:rsidP="00000000" w:rsidRDefault="00000000" w:rsidRPr="00000000" w14:paraId="0000001B">
      <w:pPr>
        <w:numPr>
          <w:ilvl w:val="0"/>
          <w:numId w:val="16"/>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kingdoms were religiously pagan, but tolerant for the most part.  Jews flourished so long as they were peaceful.  (Think of Esther and Mordecai, Nehemia the kings cup-bearer, Ezra was commissioned by the king).   The empires expected that the people were all </w:t>
      </w:r>
      <w:r w:rsidDel="00000000" w:rsidR="00000000" w:rsidRPr="00000000">
        <w:rPr>
          <w:rFonts w:ascii="Garamond" w:cs="Garamond" w:eastAsia="Garamond" w:hAnsi="Garamond"/>
          <w:sz w:val="24"/>
          <w:szCs w:val="24"/>
          <w:rtl w:val="0"/>
        </w:rPr>
        <w:t xml:space="preserve">worshiping</w:t>
      </w:r>
      <w:r w:rsidDel="00000000" w:rsidR="00000000" w:rsidRPr="00000000">
        <w:rPr>
          <w:rFonts w:ascii="Garamond" w:cs="Garamond" w:eastAsia="Garamond" w:hAnsi="Garamond"/>
          <w:sz w:val="24"/>
          <w:szCs w:val="24"/>
          <w:vertAlign w:val="baseline"/>
          <w:rtl w:val="0"/>
        </w:rPr>
        <w:t xml:space="preserve"> the same gods.  Before the Exile, Jewish kings ruled, but after the removal of the king there is a leadership vacuum created and this becomes priests and prophets.</w:t>
      </w:r>
    </w:p>
    <w:p w:rsidR="00000000" w:rsidDel="00000000" w:rsidP="00000000" w:rsidRDefault="00000000" w:rsidRPr="00000000" w14:paraId="0000001C">
      <w:pPr>
        <w:numPr>
          <w:ilvl w:val="0"/>
          <w:numId w:val="16"/>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Ancient Israel Hierarchy</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2870200</wp:posOffset>
                </wp:positionH>
                <wp:positionV relativeFrom="paragraph">
                  <wp:posOffset>88900</wp:posOffset>
                </wp:positionV>
                <wp:extent cx="649605" cy="283845"/>
                <wp:effectExtent b="0" l="0" r="0" t="0"/>
                <wp:wrapNone/>
                <wp:docPr id="18" name=""/>
                <a:graphic>
                  <a:graphicData uri="http://schemas.microsoft.com/office/word/2010/wordprocessingShape">
                    <wps:wsp>
                      <wps:cNvSpPr/>
                      <wps:cNvPr id="19" name="Shape 19"/>
                      <wps:spPr>
                        <a:xfrm>
                          <a:off x="5025960" y="3642840"/>
                          <a:ext cx="640080" cy="27432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t xml:space="preserve">King</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2870200</wp:posOffset>
                </wp:positionH>
                <wp:positionV relativeFrom="paragraph">
                  <wp:posOffset>88900</wp:posOffset>
                </wp:positionV>
                <wp:extent cx="649605" cy="283845"/>
                <wp:effectExtent b="0" l="0" r="0" t="0"/>
                <wp:wrapNone/>
                <wp:docPr id="18" name="image18.png"/>
                <a:graphic>
                  <a:graphicData uri="http://schemas.openxmlformats.org/drawingml/2006/picture">
                    <pic:pic>
                      <pic:nvPicPr>
                        <pic:cNvPr id="0" name="image18.png"/>
                        <pic:cNvPicPr preferRelativeResize="0"/>
                      </pic:nvPicPr>
                      <pic:blipFill>
                        <a:blip r:embed="rId8"/>
                        <a:srcRect/>
                        <a:stretch>
                          <a:fillRect/>
                        </a:stretch>
                      </pic:blipFill>
                      <pic:spPr>
                        <a:xfrm>
                          <a:off x="0" y="0"/>
                          <a:ext cx="649605" cy="283845"/>
                        </a:xfrm>
                        <a:prstGeom prst="rect"/>
                        <a:ln/>
                      </pic:spPr>
                    </pic:pic>
                  </a:graphicData>
                </a:graphic>
              </wp:anchor>
            </w:drawing>
          </mc:Fallback>
        </mc:AlternateContent>
      </w:r>
    </w:p>
    <w:p w:rsidR="00000000" w:rsidDel="00000000" w:rsidP="00000000" w:rsidRDefault="00000000" w:rsidRPr="00000000" w14:paraId="0000001D">
      <w:pPr>
        <w:jc w:val="both"/>
        <w:rPr>
          <w:rFonts w:ascii="Garamond" w:cs="Garamond" w:eastAsia="Garamond" w:hAnsi="Garamond"/>
          <w:sz w:val="24"/>
          <w:szCs w:val="24"/>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2501900</wp:posOffset>
                </wp:positionH>
                <wp:positionV relativeFrom="paragraph">
                  <wp:posOffset>127000</wp:posOffset>
                </wp:positionV>
                <wp:extent cx="741045" cy="1015365"/>
                <wp:effectExtent b="0" l="0" r="0" t="0"/>
                <wp:wrapNone/>
                <wp:docPr id="25" name=""/>
                <a:graphic>
                  <a:graphicData uri="http://schemas.microsoft.com/office/word/2010/wordprocessingShape">
                    <wps:wsp>
                      <wps:cNvCnPr/>
                      <wps:spPr>
                        <a:xfrm flipH="1">
                          <a:off x="4980240" y="3277080"/>
                          <a:ext cx="731520" cy="100584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2501900</wp:posOffset>
                </wp:positionH>
                <wp:positionV relativeFrom="paragraph">
                  <wp:posOffset>127000</wp:posOffset>
                </wp:positionV>
                <wp:extent cx="741045" cy="1015365"/>
                <wp:effectExtent b="0" l="0" r="0" t="0"/>
                <wp:wrapNone/>
                <wp:docPr id="25" name="image25.png"/>
                <a:graphic>
                  <a:graphicData uri="http://schemas.openxmlformats.org/drawingml/2006/picture">
                    <pic:pic>
                      <pic:nvPicPr>
                        <pic:cNvPr id="0" name="image25.png"/>
                        <pic:cNvPicPr preferRelativeResize="0"/>
                      </pic:nvPicPr>
                      <pic:blipFill>
                        <a:blip r:embed="rId9"/>
                        <a:srcRect/>
                        <a:stretch>
                          <a:fillRect/>
                        </a:stretch>
                      </pic:blipFill>
                      <pic:spPr>
                        <a:xfrm>
                          <a:off x="0" y="0"/>
                          <a:ext cx="741045" cy="101536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3238500</wp:posOffset>
                </wp:positionH>
                <wp:positionV relativeFrom="paragraph">
                  <wp:posOffset>127000</wp:posOffset>
                </wp:positionV>
                <wp:extent cx="649605" cy="1015365"/>
                <wp:effectExtent b="0" l="0" r="0" t="0"/>
                <wp:wrapNone/>
                <wp:docPr id="23" name=""/>
                <a:graphic>
                  <a:graphicData uri="http://schemas.microsoft.com/office/word/2010/wordprocessingShape">
                    <wps:wsp>
                      <wps:cNvCnPr/>
                      <wps:spPr>
                        <a:xfrm>
                          <a:off x="5025960" y="3277080"/>
                          <a:ext cx="640080" cy="100584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3238500</wp:posOffset>
                </wp:positionH>
                <wp:positionV relativeFrom="paragraph">
                  <wp:posOffset>127000</wp:posOffset>
                </wp:positionV>
                <wp:extent cx="649605" cy="1015365"/>
                <wp:effectExtent b="0" l="0" r="0" t="0"/>
                <wp:wrapNone/>
                <wp:docPr id="23" name="image23.png"/>
                <a:graphic>
                  <a:graphicData uri="http://schemas.openxmlformats.org/drawingml/2006/picture">
                    <pic:pic>
                      <pic:nvPicPr>
                        <pic:cNvPr id="0" name="image23.png"/>
                        <pic:cNvPicPr preferRelativeResize="0"/>
                      </pic:nvPicPr>
                      <pic:blipFill>
                        <a:blip r:embed="rId10"/>
                        <a:srcRect/>
                        <a:stretch>
                          <a:fillRect/>
                        </a:stretch>
                      </pic:blipFill>
                      <pic:spPr>
                        <a:xfrm>
                          <a:off x="0" y="0"/>
                          <a:ext cx="649605" cy="1015365"/>
                        </a:xfrm>
                        <a:prstGeom prst="rect"/>
                        <a:ln/>
                      </pic:spPr>
                    </pic:pic>
                  </a:graphicData>
                </a:graphic>
              </wp:anchor>
            </w:drawing>
          </mc:Fallback>
        </mc:AlternateContent>
      </w:r>
    </w:p>
    <w:p w:rsidR="00000000" w:rsidDel="00000000" w:rsidP="00000000" w:rsidRDefault="00000000" w:rsidRPr="00000000" w14:paraId="0000001E">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1F">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20">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21">
      <w:pPr>
        <w:spacing w:line="480" w:lineRule="auto"/>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22">
      <w:pPr>
        <w:pStyle w:val="Heading1"/>
        <w:jc w:val="both"/>
        <w:rPr>
          <w:rFonts w:ascii="Garamond" w:cs="Garamond" w:eastAsia="Garamond" w:hAnsi="Garamond"/>
          <w:sz w:val="24"/>
          <w:szCs w:val="24"/>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1866900</wp:posOffset>
                </wp:positionH>
                <wp:positionV relativeFrom="paragraph">
                  <wp:posOffset>0</wp:posOffset>
                </wp:positionV>
                <wp:extent cx="923925" cy="375285"/>
                <wp:effectExtent b="0" l="0" r="0" t="0"/>
                <wp:wrapNone/>
                <wp:docPr id="15" name=""/>
                <a:graphic>
                  <a:graphicData uri="http://schemas.microsoft.com/office/word/2010/wordprocessingShape">
                    <wps:wsp>
                      <wps:cNvSpPr/>
                      <wps:cNvPr id="16" name="Shape 16"/>
                      <wps:spPr>
                        <a:xfrm>
                          <a:off x="4888800" y="3597120"/>
                          <a:ext cx="914400" cy="36576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t xml:space="preserve">Priests</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1866900</wp:posOffset>
                </wp:positionH>
                <wp:positionV relativeFrom="paragraph">
                  <wp:posOffset>0</wp:posOffset>
                </wp:positionV>
                <wp:extent cx="923925" cy="375285"/>
                <wp:effectExtent b="0" l="0" r="0" t="0"/>
                <wp:wrapNone/>
                <wp:docPr id="15" name="image15.png"/>
                <a:graphic>
                  <a:graphicData uri="http://schemas.openxmlformats.org/drawingml/2006/picture">
                    <pic:pic>
                      <pic:nvPicPr>
                        <pic:cNvPr id="0" name="image15.png"/>
                        <pic:cNvPicPr preferRelativeResize="0"/>
                      </pic:nvPicPr>
                      <pic:blipFill>
                        <a:blip r:embed="rId11"/>
                        <a:srcRect/>
                        <a:stretch>
                          <a:fillRect/>
                        </a:stretch>
                      </pic:blipFill>
                      <pic:spPr>
                        <a:xfrm>
                          <a:off x="0" y="0"/>
                          <a:ext cx="923925" cy="37528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3784600</wp:posOffset>
                </wp:positionH>
                <wp:positionV relativeFrom="paragraph">
                  <wp:posOffset>88900</wp:posOffset>
                </wp:positionV>
                <wp:extent cx="832485" cy="375285"/>
                <wp:effectExtent b="0" l="0" r="0" t="0"/>
                <wp:wrapNone/>
                <wp:docPr id="14" name=""/>
                <a:graphic>
                  <a:graphicData uri="http://schemas.microsoft.com/office/word/2010/wordprocessingShape">
                    <wps:wsp>
                      <wps:cNvSpPr/>
                      <wps:cNvPr id="15" name="Shape 15"/>
                      <wps:spPr>
                        <a:xfrm>
                          <a:off x="4934520" y="3597120"/>
                          <a:ext cx="822960" cy="36576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t xml:space="preserve">Prophets</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3784600</wp:posOffset>
                </wp:positionH>
                <wp:positionV relativeFrom="paragraph">
                  <wp:posOffset>88900</wp:posOffset>
                </wp:positionV>
                <wp:extent cx="832485" cy="375285"/>
                <wp:effectExtent b="0" l="0" r="0" t="0"/>
                <wp:wrapNone/>
                <wp:docPr id="14" name="image14.png"/>
                <a:graphic>
                  <a:graphicData uri="http://schemas.openxmlformats.org/drawingml/2006/picture">
                    <pic:pic>
                      <pic:nvPicPr>
                        <pic:cNvPr id="0" name="image14.png"/>
                        <pic:cNvPicPr preferRelativeResize="0"/>
                      </pic:nvPicPr>
                      <pic:blipFill>
                        <a:blip r:embed="rId12"/>
                        <a:srcRect/>
                        <a:stretch>
                          <a:fillRect/>
                        </a:stretch>
                      </pic:blipFill>
                      <pic:spPr>
                        <a:xfrm>
                          <a:off x="0" y="0"/>
                          <a:ext cx="832485" cy="37528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2514600</wp:posOffset>
                </wp:positionH>
                <wp:positionV relativeFrom="paragraph">
                  <wp:posOffset>266700</wp:posOffset>
                </wp:positionV>
                <wp:extent cx="0" cy="12700"/>
                <wp:effectExtent b="0" l="0" r="0" t="0"/>
                <wp:wrapNone/>
                <wp:docPr id="17" name=""/>
                <a:graphic>
                  <a:graphicData uri="http://schemas.microsoft.com/office/word/2010/wordprocessingShape">
                    <wps:wsp>
                      <wps:cNvCnPr/>
                      <wps:spPr>
                        <a:xfrm>
                          <a:off x="4660200" y="3780000"/>
                          <a:ext cx="1371600"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2514600</wp:posOffset>
                </wp:positionH>
                <wp:positionV relativeFrom="paragraph">
                  <wp:posOffset>266700</wp:posOffset>
                </wp:positionV>
                <wp:extent cx="0" cy="12700"/>
                <wp:effectExtent b="0" l="0" r="0" t="0"/>
                <wp:wrapNone/>
                <wp:docPr id="17" name="image17.png"/>
                <a:graphic>
                  <a:graphicData uri="http://schemas.openxmlformats.org/drawingml/2006/picture">
                    <pic:pic>
                      <pic:nvPicPr>
                        <pic:cNvPr id="0" name="image17.png"/>
                        <pic:cNvPicPr preferRelativeResize="0"/>
                      </pic:nvPicPr>
                      <pic:blipFill>
                        <a:blip r:embed="rId13"/>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023">
      <w:pPr>
        <w:pStyle w:val="Heading1"/>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24">
      <w:pPr>
        <w:pStyle w:val="Heading1"/>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Change from Archaic Judaism to the Religion of Judaism during Christ’s Time</w:t>
      </w:r>
      <w:r w:rsidDel="00000000" w:rsidR="00000000" w:rsidRPr="00000000">
        <w:rPr>
          <w:rtl w:val="0"/>
        </w:rPr>
      </w:r>
    </w:p>
    <w:p w:rsidR="00000000" w:rsidDel="00000000" w:rsidP="00000000" w:rsidRDefault="00000000" w:rsidRPr="00000000" w14:paraId="00000025">
      <w:pPr>
        <w:numPr>
          <w:ilvl w:val="0"/>
          <w:numId w:val="18"/>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Effects of the Exile: Office of the king becomes pagan so long as the exile occurs.  Priest and Prophet are the only two offices existing in Exile (Ex. Ezekial was both prophet and priest).  Kingdom exists only in terms of hope.  Issue in relation to the Empire is political and not spiritual from the Pagan point of view.  Religion is religion.  Pagans were only concerned with the unity of the empire.  Jews would not bow down to the king—this seems ridiculous to a pagan point of view. </w:t>
      </w:r>
    </w:p>
    <w:p w:rsidR="00000000" w:rsidDel="00000000" w:rsidP="00000000" w:rsidRDefault="00000000" w:rsidRPr="00000000" w14:paraId="00000026">
      <w:pPr>
        <w:numPr>
          <w:ilvl w:val="0"/>
          <w:numId w:val="19"/>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Notice in books like Exra, Nehemiah, Esther, Daniel, Zechariah, and Malachi, an openness to the surrounding culture.  Work, integrate, build homes.  Integration into the culture.  Notice the stands that these men take, notice the stands that these men do not take when doing God’s will.  See the real openness to the surrounding culture.  </w:t>
      </w:r>
    </w:p>
    <w:p w:rsidR="00000000" w:rsidDel="00000000" w:rsidP="00000000" w:rsidRDefault="00000000" w:rsidRPr="00000000" w14:paraId="00000027">
      <w:pPr>
        <w:numPr>
          <w:ilvl w:val="0"/>
          <w:numId w:val="19"/>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Greater attention to Jewish distinctness.  Issues of sacramental and ritual purity became very important.  This is what defined you against another culture.  Become more aware of dietary requirements, Sabbath keeping and law..  When Daniel was exiled to Babylon he did not want to take part in the “King’s table"</w:t>
      </w:r>
    </w:p>
    <w:p w:rsidR="00000000" w:rsidDel="00000000" w:rsidP="00000000" w:rsidRDefault="00000000" w:rsidRPr="00000000" w14:paraId="00000028">
      <w:pPr>
        <w:numPr>
          <w:ilvl w:val="0"/>
          <w:numId w:val="19"/>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Jodah battung- “the genre”- (Confessional content).  They began to return to the covenants and the writings of the prophets. Daniel in his prayer in Babylon beseeches God to turn again to his people because his people have broken God’s covenant.  Daniel is concerned because God has punished the Israelites but the Israelites as a whole have not repented of their sins.  They sin even as they are being punished for their sins.  Daniel knew that the reason they were in exile was because they had not kept God’s covenant.  (see Daniel 9).  </w:t>
      </w:r>
    </w:p>
    <w:p w:rsidR="00000000" w:rsidDel="00000000" w:rsidP="00000000" w:rsidRDefault="00000000" w:rsidRPr="00000000" w14:paraId="00000029">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Isa 1:11-17: </w:t>
      </w:r>
      <w:r w:rsidDel="00000000" w:rsidR="00000000" w:rsidRPr="00000000">
        <w:rPr>
          <w:rFonts w:ascii="Garamond" w:cs="Garamond" w:eastAsia="Garamond" w:hAnsi="Garamond"/>
          <w:i w:val="1"/>
          <w:sz w:val="24"/>
          <w:szCs w:val="24"/>
          <w:vertAlign w:val="baseline"/>
          <w:rtl w:val="0"/>
        </w:rPr>
        <w:t xml:space="preserve">"The multitude of your sacrifices-- what are they to me?" says the LORD. "I have more than enough of burnt offerings, of rams and the fat of fattened animals; I have no pleasure in the blood of bulls and lambs and goats. When you come to appear before me, who has asked this of you, this trampling of my courts? Stop bringing meaningless offerings! Your incense is detestable to me. New Moons, Sabbaths and convocations-- I cannot bear your evil assemblies.Your New Moon festivals and your appointed feasts my soul hates. They have become a burden to me; I am weary of bearing them.  When you spread out your hands in prayer, I will hide my eyes from you; even if you offer many prayers, I will not listen. Your hands are full of blood; wash and make yourselves clean. Take your evil deeds out of my sight! Stop doing wrong, learn to do right! Seek justice, encourage the oppressed. Defend the cause of the fatherless, plead the case of the widow.</w:t>
      </w:r>
      <w:r w:rsidDel="00000000" w:rsidR="00000000" w:rsidRPr="00000000">
        <w:rPr>
          <w:rtl w:val="0"/>
        </w:rPr>
      </w:r>
    </w:p>
    <w:p w:rsidR="00000000" w:rsidDel="00000000" w:rsidP="00000000" w:rsidRDefault="00000000" w:rsidRPr="00000000" w14:paraId="0000002A">
      <w:pPr>
        <w:numPr>
          <w:ilvl w:val="0"/>
          <w:numId w:val="19"/>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Jews want to keep Jewish distinctives such as the purity of the temple and worship.  There is a tension that begins of a temple centered religion and a religion which is a “way of life”.  A temple-centered religion is a temporal thing where you go to a priest or a building where someone else handles your religion.  A religion as a way of life, places demands upon you at every point in life.  Your life is who you are continually and not merely a “religion”. How can you account for Judaism without the Temple?  Both the king and the Temple are eclipsed.  What is the role of those parts of the law that pertain to Temple worship when there is not Temple?  But these are still God’s law!  How do we live as if there were a Temple?  Maybe the Priest’s activity is for others.  “you are a kingdom of priests.”  (Exod.). Judaism as opposed to the Israelites has learned some of the things God wanted Israel to learn.  The prophets (see Is. 11 above) harangue against the complacency of a Temple-centered religion.  They called Israel to take care of one another in a covenant community under the covenant law.  They preached before and during the exile, the Law, Jer. 17:19-27, Ezek. 20:12ff.  Sabbath Keeping, Circumcision: Ezek. 31:18, 32:19, 31, 32</w:t>
      </w:r>
      <w:r w:rsidDel="00000000" w:rsidR="00000000" w:rsidRPr="00000000">
        <w:rPr>
          <w:rFonts w:ascii="Wingdings" w:cs="Wingdings" w:eastAsia="Wingdings" w:hAnsi="Wingdings"/>
          <w:sz w:val="24"/>
          <w:szCs w:val="24"/>
          <w:vertAlign w:val="baseline"/>
          <w:rtl w:val="0"/>
        </w:rPr>
        <w:t xml:space="preserve">🡪</w:t>
      </w:r>
      <w:r w:rsidDel="00000000" w:rsidR="00000000" w:rsidRPr="00000000">
        <w:rPr>
          <w:rFonts w:ascii="Garamond" w:cs="Garamond" w:eastAsia="Garamond" w:hAnsi="Garamond"/>
          <w:sz w:val="24"/>
          <w:szCs w:val="24"/>
          <w:vertAlign w:val="baseline"/>
          <w:rtl w:val="0"/>
        </w:rPr>
        <w:t xml:space="preserve">to the exclusion of Gentiles in heart and flesh.  Stressed piety in living: Daniel 3;16-18; 6:10; Ezek. 11:12, 20. They stressed in these hard times, the universal sovereignty and absolute authority of God.   Hos. 4:1,2; 6:7, Amos 2:4, Micah 4:2, Is. 1;10-14.</w:t>
      </w:r>
    </w:p>
    <w:p w:rsidR="00000000" w:rsidDel="00000000" w:rsidP="00000000" w:rsidRDefault="00000000" w:rsidRPr="00000000" w14:paraId="0000002B">
      <w:pPr>
        <w:numPr>
          <w:ilvl w:val="0"/>
          <w:numId w:val="19"/>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In the prophets message was a strong strand of promise, or looking forward to a future hope of when God would return to his people.  This became dear to the exilic people surrounded by a foreign and pagan culture.  World history has an end in view.  A eschatological judgment.  See Hos. 2, Is. 4:2-6, 9:1, Mic. 4:1 through 5:9. </w:t>
      </w:r>
    </w:p>
    <w:p w:rsidR="00000000" w:rsidDel="00000000" w:rsidP="00000000" w:rsidRDefault="00000000" w:rsidRPr="00000000" w14:paraId="0000002C">
      <w:pPr>
        <w:numPr>
          <w:ilvl w:val="0"/>
          <w:numId w:val="19"/>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Always alongside of the eschatological passages are Messianic strains.  Looking toward an eschatological restoration through Messiah, not merely a restoration!  </w:t>
      </w:r>
    </w:p>
    <w:p w:rsidR="00000000" w:rsidDel="00000000" w:rsidP="00000000" w:rsidRDefault="00000000" w:rsidRPr="00000000" w14:paraId="0000002D">
      <w:pPr>
        <w:numPr>
          <w:ilvl w:val="0"/>
          <w:numId w:val="19"/>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In the Exilic period, when the king was taken out of the way the priest had become the institutionalized authority, or structure that defined the Jews during this period.  This community looked to the one visible symbol of them which are the priests.  There is a rise of the Priesthood, but no temple.  On the one hand, the way of life of the priests become more important, but not the temple because of its absence.  This leads to democratization of the “Temple-cult”.  Priests could only eat tithed food.  The people began to see that if the priests were eating and following the correct way of God, then perhaps they should also follow them in how they live their lives and also ceremonially.  </w:t>
      </w:r>
    </w:p>
    <w:p w:rsidR="00000000" w:rsidDel="00000000" w:rsidP="00000000" w:rsidRDefault="00000000" w:rsidRPr="00000000" w14:paraId="0000002E">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2F">
      <w:pPr>
        <w:pStyle w:val="Heading1"/>
        <w:spacing w:line="240" w:lineRule="auto"/>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Impact on Israel in Exile from the Outside</w:t>
      </w:r>
      <w:r w:rsidDel="00000000" w:rsidR="00000000" w:rsidRPr="00000000">
        <w:rPr>
          <w:rtl w:val="0"/>
        </w:rPr>
      </w:r>
    </w:p>
    <w:p w:rsidR="00000000" w:rsidDel="00000000" w:rsidP="00000000" w:rsidRDefault="00000000" w:rsidRPr="00000000" w14:paraId="00000030">
      <w:pPr>
        <w:numPr>
          <w:ilvl w:val="0"/>
          <w:numId w:val="1"/>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rtl w:val="0"/>
        </w:rPr>
        <w:t xml:space="preserve">Openness</w:t>
      </w:r>
      <w:r w:rsidDel="00000000" w:rsidR="00000000" w:rsidRPr="00000000">
        <w:rPr>
          <w:rFonts w:ascii="Garamond" w:cs="Garamond" w:eastAsia="Garamond" w:hAnsi="Garamond"/>
          <w:sz w:val="24"/>
          <w:szCs w:val="24"/>
          <w:vertAlign w:val="baseline"/>
          <w:rtl w:val="0"/>
        </w:rPr>
        <w:t xml:space="preserve"> to the surrounding culture</w:t>
      </w:r>
    </w:p>
    <w:p w:rsidR="00000000" w:rsidDel="00000000" w:rsidP="00000000" w:rsidRDefault="00000000" w:rsidRPr="00000000" w14:paraId="00000031">
      <w:pPr>
        <w:numPr>
          <w:ilvl w:val="0"/>
          <w:numId w:val="4"/>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Political and Cultural assimilation</w:t>
      </w:r>
      <w:r w:rsidDel="00000000" w:rsidR="00000000" w:rsidRPr="00000000">
        <w:rPr>
          <w:rFonts w:ascii="Garamond" w:cs="Garamond" w:eastAsia="Garamond" w:hAnsi="Garamond"/>
          <w:sz w:val="24"/>
          <w:szCs w:val="24"/>
          <w:vertAlign w:val="baseline"/>
          <w:rtl w:val="0"/>
        </w:rPr>
        <w:t xml:space="preserve">- In Daniel chapter two, Daniel and his friends are being drafted into the “wise men” of Babylon.  Daniel becomes the head wise man of the king.  He allowed himself to be identified with those who are necromancers and sorcerers.  Daniel takes a place of serving God where he could very easily succumb to the ways of the Babylonians.</w:t>
      </w:r>
    </w:p>
    <w:p w:rsidR="00000000" w:rsidDel="00000000" w:rsidP="00000000" w:rsidRDefault="00000000" w:rsidRPr="00000000" w14:paraId="00000032">
      <w:pPr>
        <w:numPr>
          <w:ilvl w:val="0"/>
          <w:numId w:val="4"/>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Seriousness of the Covenant</w:t>
      </w:r>
      <w:r w:rsidDel="00000000" w:rsidR="00000000" w:rsidRPr="00000000">
        <w:rPr>
          <w:rFonts w:ascii="Garamond" w:cs="Garamond" w:eastAsia="Garamond" w:hAnsi="Garamond"/>
          <w:sz w:val="24"/>
          <w:szCs w:val="24"/>
          <w:vertAlign w:val="baseline"/>
          <w:rtl w:val="0"/>
        </w:rPr>
        <w:t xml:space="preserve">: issues of idolatry (adultery).  Lesson of the exilic community.  Jews did not have problems with idolatry again—they never turned to other gods to worship them.  Of course there remain the problems of idolatry  in a fallen age.  Jews did however become idolatrous of the law.  Our dealings with God limited to His Word in the Law.  </w:t>
      </w:r>
    </w:p>
    <w:p w:rsidR="00000000" w:rsidDel="00000000" w:rsidP="00000000" w:rsidRDefault="00000000" w:rsidRPr="00000000" w14:paraId="00000033">
      <w:pPr>
        <w:numPr>
          <w:ilvl w:val="0"/>
          <w:numId w:val="4"/>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Possible religious/pagan influences on the Jews</w:t>
      </w:r>
      <w:r w:rsidDel="00000000" w:rsidR="00000000" w:rsidRPr="00000000">
        <w:rPr>
          <w:rFonts w:ascii="Garamond" w:cs="Garamond" w:eastAsia="Garamond" w:hAnsi="Garamond"/>
          <w:sz w:val="24"/>
          <w:szCs w:val="24"/>
          <w:vertAlign w:val="baseline"/>
          <w:rtl w:val="0"/>
        </w:rPr>
        <w:t xml:space="preserve">- Our history is linear.  It has a beginning and an end (goal) sustained by the providence of God.  Other religions either do not see history as a factor or view history as cyclical. Primarily in the area of “form” rather than “content”.</w:t>
      </w:r>
    </w:p>
    <w:p w:rsidR="00000000" w:rsidDel="00000000" w:rsidP="00000000" w:rsidRDefault="00000000" w:rsidRPr="00000000" w14:paraId="00000034">
      <w:pPr>
        <w:numPr>
          <w:ilvl w:val="0"/>
          <w:numId w:val="2"/>
        </w:numPr>
        <w:ind w:left="72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Zoroastrianism</w:t>
      </w:r>
      <w:r w:rsidDel="00000000" w:rsidR="00000000" w:rsidRPr="00000000">
        <w:rPr>
          <w:rFonts w:ascii="Garamond" w:cs="Garamond" w:eastAsia="Garamond" w:hAnsi="Garamond"/>
          <w:sz w:val="24"/>
          <w:szCs w:val="24"/>
          <w:vertAlign w:val="baseline"/>
          <w:rtl w:val="0"/>
        </w:rPr>
        <w:t xml:space="preserve">- the religion that came from Zoroaster in Persia (Iran).    The spiritual world is a conflict between the light (Ahura Mazda--fire) and darkness (evil angelic beings), good and evil.  .  Aid the light in the battle against the dark and evil.  Zoroaster is dated by some 10</w:t>
      </w:r>
      <w:r w:rsidDel="00000000" w:rsidR="00000000" w:rsidRPr="00000000">
        <w:rPr>
          <w:rFonts w:ascii="Garamond" w:cs="Garamond" w:eastAsia="Garamond" w:hAnsi="Garamond"/>
          <w:sz w:val="24"/>
          <w:szCs w:val="24"/>
          <w:vertAlign w:val="superscript"/>
          <w:rtl w:val="0"/>
        </w:rPr>
        <w:t xml:space="preserve">th</w:t>
      </w:r>
      <w:r w:rsidDel="00000000" w:rsidR="00000000" w:rsidRPr="00000000">
        <w:rPr>
          <w:rFonts w:ascii="Garamond" w:cs="Garamond" w:eastAsia="Garamond" w:hAnsi="Garamond"/>
          <w:sz w:val="24"/>
          <w:szCs w:val="24"/>
          <w:vertAlign w:val="baseline"/>
          <w:rtl w:val="0"/>
        </w:rPr>
        <w:t xml:space="preserve"> c. and others 8</w:t>
      </w:r>
      <w:r w:rsidDel="00000000" w:rsidR="00000000" w:rsidRPr="00000000">
        <w:rPr>
          <w:rFonts w:ascii="Garamond" w:cs="Garamond" w:eastAsia="Garamond" w:hAnsi="Garamond"/>
          <w:sz w:val="24"/>
          <w:szCs w:val="24"/>
          <w:vertAlign w:val="superscript"/>
          <w:rtl w:val="0"/>
        </w:rPr>
        <w:t xml:space="preserve">th</w:t>
      </w:r>
      <w:r w:rsidDel="00000000" w:rsidR="00000000" w:rsidRPr="00000000">
        <w:rPr>
          <w:rFonts w:ascii="Garamond" w:cs="Garamond" w:eastAsia="Garamond" w:hAnsi="Garamond"/>
          <w:sz w:val="24"/>
          <w:szCs w:val="24"/>
          <w:vertAlign w:val="baseline"/>
          <w:rtl w:val="0"/>
        </w:rPr>
        <w:t xml:space="preserve">-7</w:t>
      </w:r>
      <w:r w:rsidDel="00000000" w:rsidR="00000000" w:rsidRPr="00000000">
        <w:rPr>
          <w:rFonts w:ascii="Garamond" w:cs="Garamond" w:eastAsia="Garamond" w:hAnsi="Garamond"/>
          <w:sz w:val="24"/>
          <w:szCs w:val="24"/>
          <w:vertAlign w:val="superscript"/>
          <w:rtl w:val="0"/>
        </w:rPr>
        <w:t xml:space="preserve">th</w:t>
      </w:r>
      <w:r w:rsidDel="00000000" w:rsidR="00000000" w:rsidRPr="00000000">
        <w:rPr>
          <w:rFonts w:ascii="Garamond" w:cs="Garamond" w:eastAsia="Garamond" w:hAnsi="Garamond"/>
          <w:sz w:val="24"/>
          <w:szCs w:val="24"/>
          <w:vertAlign w:val="baseline"/>
          <w:rtl w:val="0"/>
        </w:rPr>
        <w:t xml:space="preserve"> c.  This was called “Dualism” metaphysically: Two eternal forces of good and evil in which all of reality partakes.  Zoroastrianism developed a </w:t>
      </w:r>
    </w:p>
    <w:p w:rsidR="00000000" w:rsidDel="00000000" w:rsidP="00000000" w:rsidRDefault="00000000" w:rsidRPr="00000000" w14:paraId="00000035">
      <w:pPr>
        <w:numPr>
          <w:ilvl w:val="0"/>
          <w:numId w:val="5"/>
        </w:numPr>
        <w:ind w:left="108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A cyclical view of history with certain ages or periods within which characteristic periods come to an end to begin again.  ( 7 periods—destruction by fire).  In the OT, pre-exilic writings very clearly support a linear history.  There develops however a characteristic periodizing understanding of history in Daniel.  Kingdoms (worldwide).  He uses a periodizing language in history.  </w:t>
      </w:r>
    </w:p>
    <w:p w:rsidR="00000000" w:rsidDel="00000000" w:rsidP="00000000" w:rsidRDefault="00000000" w:rsidRPr="00000000" w14:paraId="00000036">
      <w:pPr>
        <w:numPr>
          <w:ilvl w:val="0"/>
          <w:numId w:val="5"/>
        </w:numPr>
        <w:ind w:left="108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Zoroastrianism and Babylonian religions looked to Magi.  These religions rely upon Mantic Wisdom.  OT Wisdom literature; OT Proverbs (wisdom of good living, ethical wisdom </w:t>
      </w:r>
      <w:r w:rsidDel="00000000" w:rsidR="00000000" w:rsidRPr="00000000">
        <w:rPr>
          <w:rFonts w:ascii="Wingdings" w:cs="Wingdings" w:eastAsia="Wingdings" w:hAnsi="Wingdings"/>
          <w:sz w:val="24"/>
          <w:szCs w:val="24"/>
          <w:vertAlign w:val="baseline"/>
          <w:rtl w:val="0"/>
        </w:rPr>
        <w:t xml:space="preserve">🡪</w:t>
      </w:r>
      <w:r w:rsidDel="00000000" w:rsidR="00000000" w:rsidRPr="00000000">
        <w:rPr>
          <w:rFonts w:ascii="Garamond" w:cs="Garamond" w:eastAsia="Garamond" w:hAnsi="Garamond"/>
          <w:sz w:val="24"/>
          <w:szCs w:val="24"/>
          <w:vertAlign w:val="baseline"/>
          <w:rtl w:val="0"/>
        </w:rPr>
        <w:t xml:space="preserve">blessings), Ecclesiastes (the fear of the Lord is the beginning of wisdom), Job (the fear of the IS wisdom).  Christ ( proverbs--wisdom personified, the Wisdom of God).  Mantic Wisdom: supernatural wisdom in the form of dreams, visions, consultation of various methods of divination.  Daniel: (?): a wiseman by virtue of revelation of God in the form of dreams, angels.  Daniel comes after the model of those who practice Mantic Wisdom.  </w:t>
      </w:r>
    </w:p>
    <w:p w:rsidR="00000000" w:rsidDel="00000000" w:rsidP="00000000" w:rsidRDefault="00000000" w:rsidRPr="00000000" w14:paraId="00000037">
      <w:pPr>
        <w:numPr>
          <w:ilvl w:val="0"/>
          <w:numId w:val="5"/>
        </w:numPr>
        <w:ind w:left="108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Angelic Intermediaries.  Development of a hierarchical structure of the heavenly reign.  OT: pre-exilic, no names of angels given.  Possible exceptions; Satan: Chronicles and Job—Satan is used almost as a title.  Angle of the LORD as well.  Until Daniel: Angel is named –Michael.  </w:t>
      </w:r>
    </w:p>
    <w:p w:rsidR="00000000" w:rsidDel="00000000" w:rsidP="00000000" w:rsidRDefault="00000000" w:rsidRPr="00000000" w14:paraId="00000038">
      <w:pPr>
        <w:numPr>
          <w:ilvl w:val="0"/>
          <w:numId w:val="5"/>
        </w:numPr>
        <w:ind w:left="108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In the language of Judaism as they spoke about religious things, to use and think in terms of a dualistic framework.  Pre-exilic books use the language of the Covenant.  Light/darkness: Dualistic language of later books.   For Jews there is only one God but there is an ethical dualism that is involved that is not in the pre-exilic literature.  Never, however, is a dualistic religion/metaphysic developed.  Cosmologically in the sense that there is a greater tension between the heavenly world and the earthly world.  This brought more of a mediated experience with angels, et cetera. </w:t>
      </w:r>
    </w:p>
    <w:p w:rsidR="00000000" w:rsidDel="00000000" w:rsidP="00000000" w:rsidRDefault="00000000" w:rsidRPr="00000000" w14:paraId="00000039">
      <w:pPr>
        <w:ind w:left="720" w:firstLine="0"/>
        <w:jc w:val="both"/>
        <w:rPr>
          <w:rFonts w:ascii="Garamond" w:cs="Garamond" w:eastAsia="Garamond" w:hAnsi="Garamond"/>
          <w:b w:val="0"/>
          <w:sz w:val="24"/>
          <w:szCs w:val="24"/>
          <w:vertAlign w:val="baseline"/>
        </w:rPr>
      </w:pPr>
      <w:r w:rsidDel="00000000" w:rsidR="00000000" w:rsidRPr="00000000">
        <w:rPr>
          <w:rFonts w:ascii="Garamond" w:cs="Garamond" w:eastAsia="Garamond" w:hAnsi="Garamond"/>
          <w:b w:val="1"/>
          <w:sz w:val="24"/>
          <w:szCs w:val="24"/>
          <w:vertAlign w:val="baseline"/>
          <w:rtl w:val="0"/>
        </w:rPr>
        <w:t xml:space="preserve">Possible Conclusions:  </w:t>
      </w:r>
      <w:r w:rsidDel="00000000" w:rsidR="00000000" w:rsidRPr="00000000">
        <w:rPr>
          <w:rtl w:val="0"/>
        </w:rPr>
      </w:r>
    </w:p>
    <w:p w:rsidR="00000000" w:rsidDel="00000000" w:rsidP="00000000" w:rsidRDefault="00000000" w:rsidRPr="00000000" w14:paraId="0000003A">
      <w:pPr>
        <w:numPr>
          <w:ilvl w:val="0"/>
          <w:numId w:val="7"/>
        </w:numPr>
        <w:ind w:left="108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Judaism borrowed these from their neighbors.  </w:t>
      </w:r>
    </w:p>
    <w:p w:rsidR="00000000" w:rsidDel="00000000" w:rsidP="00000000" w:rsidRDefault="00000000" w:rsidRPr="00000000" w14:paraId="0000003B">
      <w:pPr>
        <w:numPr>
          <w:ilvl w:val="0"/>
          <w:numId w:val="7"/>
        </w:numPr>
        <w:ind w:left="108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No borrowing.  Angels, good/evil, linear history and periodization were all pre-existing.  Borrowing only in terms of language.  An anthropomorphic principle.  Revelation is given in exile matching the proper language and understanding of redemptive history at this time.  An issue of the sovereignty of God in history.  Patterns reflected beforehand.  Forms of speech which say, Yes, YHWH has angels, ranks of angels, however, they are not to be </w:t>
      </w:r>
      <w:r w:rsidDel="00000000" w:rsidR="00000000" w:rsidRPr="00000000">
        <w:rPr>
          <w:rFonts w:ascii="Garamond" w:cs="Garamond" w:eastAsia="Garamond" w:hAnsi="Garamond"/>
          <w:sz w:val="24"/>
          <w:szCs w:val="24"/>
          <w:rtl w:val="0"/>
        </w:rPr>
        <w:t xml:space="preserve">worshiped</w:t>
      </w:r>
      <w:r w:rsidDel="00000000" w:rsidR="00000000" w:rsidRPr="00000000">
        <w:rPr>
          <w:rFonts w:ascii="Garamond" w:cs="Garamond" w:eastAsia="Garamond" w:hAnsi="Garamond"/>
          <w:sz w:val="24"/>
          <w:szCs w:val="24"/>
          <w:vertAlign w:val="baseline"/>
          <w:rtl w:val="0"/>
        </w:rPr>
        <w:t xml:space="preserve"> they are creatures (Rom. 1:25).  </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D">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3E">
      <w:pPr>
        <w:pStyle w:val="Heading1"/>
        <w:spacing w:line="240" w:lineRule="auto"/>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Summary of the Effects of the Exile on the Religion of Israel:</w:t>
      </w:r>
      <w:r w:rsidDel="00000000" w:rsidR="00000000" w:rsidRPr="00000000">
        <w:rPr>
          <w:rtl w:val="0"/>
        </w:rPr>
      </w:r>
    </w:p>
    <w:p w:rsidR="00000000" w:rsidDel="00000000" w:rsidP="00000000" w:rsidRDefault="00000000" w:rsidRPr="00000000" w14:paraId="0000003F">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40">
      <w:pPr>
        <w:numPr>
          <w:ilvl w:val="0"/>
          <w:numId w:val="8"/>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Israel is becoming intrinsically “Jewish” as Judaism is formed from the OT religion of Israel before the exile of Israel in exile in new cultures.  Paradoxically, there is an emphasis on Jewish distinctives, but also an openness to other cultures and religion (e.g. Daniel was a Magi in the court of a Babylonian).</w:t>
      </w:r>
    </w:p>
    <w:p w:rsidR="00000000" w:rsidDel="00000000" w:rsidP="00000000" w:rsidRDefault="00000000" w:rsidRPr="00000000" w14:paraId="00000041">
      <w:pPr>
        <w:numPr>
          <w:ilvl w:val="0"/>
          <w:numId w:val="8"/>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Bible does not borrow from the Persian religion, but they are given, or being inculturated with a new vocabulary.  The Lord meets his people in ways that are familiar to the particular culture which they are in (e.g. God speaks in visions and angels now as the Persians were familiar through Zoroastrianism).  A new focus and interest on angelic beings.</w:t>
      </w:r>
    </w:p>
    <w:p w:rsidR="00000000" w:rsidDel="00000000" w:rsidP="00000000" w:rsidRDefault="00000000" w:rsidRPr="00000000" w14:paraId="00000042">
      <w:pPr>
        <w:numPr>
          <w:ilvl w:val="0"/>
          <w:numId w:val="8"/>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Angelic Beings- Zechariah has a prophecy pointed out to him (mediated) by an angel about the future of the coming Messiah.  God uses the culture in which his people are in presently.</w:t>
      </w:r>
    </w:p>
    <w:p w:rsidR="00000000" w:rsidDel="00000000" w:rsidP="00000000" w:rsidRDefault="00000000" w:rsidRPr="00000000" w14:paraId="00000043">
      <w:pPr>
        <w:numPr>
          <w:ilvl w:val="0"/>
          <w:numId w:val="8"/>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Periodization- </w:t>
      </w:r>
      <w:r w:rsidDel="00000000" w:rsidR="00000000" w:rsidRPr="00000000">
        <w:rPr>
          <w:rFonts w:ascii="Garamond" w:cs="Garamond" w:eastAsia="Garamond" w:hAnsi="Garamond"/>
          <w:sz w:val="24"/>
          <w:szCs w:val="24"/>
          <w:vertAlign w:val="baseline"/>
          <w:rtl w:val="0"/>
        </w:rPr>
        <w:t xml:space="preserve">The operative part is “period”.  Zoroastrians divided human history into periods.  They had all of man worked out into seven separate, distinct periods.  There is an emphasis in periodization not only in Persia, but in Judaism (e.g. the prophecy of the great statue that represents kingdoms.  These are kingdoms which rise, conquer and flourish, decline, fall and then God raises up another kingdom in another age, until the time of the ages comes to an end when God comes back finally for his people.  This understanding of periodization has never been understood or used in Israel until now.  This is due possibly because it is part of the culture that Israel is in.  God gives revelation in terms of the interests of the time.  They did not wholly borrow from the Persian culture, but God is using the exilic experience to change the format of revelation to reveal truth.  </w:t>
      </w:r>
      <w:r w:rsidDel="00000000" w:rsidR="00000000" w:rsidRPr="00000000">
        <w:rPr>
          <w:rFonts w:ascii="Garamond" w:cs="Garamond" w:eastAsia="Garamond" w:hAnsi="Garamond"/>
          <w:i w:val="1"/>
          <w:sz w:val="24"/>
          <w:szCs w:val="24"/>
          <w:vertAlign w:val="baseline"/>
          <w:rtl w:val="0"/>
        </w:rPr>
        <w:t xml:space="preserve">God is the God of history, he does not borrow, but communicates to his people the way that they can understand.  </w:t>
      </w:r>
      <w:r w:rsidDel="00000000" w:rsidR="00000000" w:rsidRPr="00000000">
        <w:rPr>
          <w:rFonts w:ascii="Garamond" w:cs="Garamond" w:eastAsia="Garamond" w:hAnsi="Garamond"/>
          <w:sz w:val="24"/>
          <w:szCs w:val="24"/>
          <w:vertAlign w:val="baseline"/>
          <w:rtl w:val="0"/>
        </w:rPr>
        <w:t xml:space="preserve">The prophets Jeremiah and Isaiah speak of the “Day of the Lord” or the “Great Day of the Lord” but the language of the non-exilic type, pre-exilic, if you will, type of prophecy.  The later apocalyptic revelation is more understandable to Israel.</w:t>
      </w:r>
    </w:p>
    <w:p w:rsidR="00000000" w:rsidDel="00000000" w:rsidP="00000000" w:rsidRDefault="00000000" w:rsidRPr="00000000" w14:paraId="00000044">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045">
      <w:pPr>
        <w:pStyle w:val="Heading1"/>
        <w:numPr>
          <w:ilvl w:val="0"/>
          <w:numId w:val="40"/>
        </w:numPr>
        <w:spacing w:line="240" w:lineRule="auto"/>
        <w:ind w:left="360" w:hanging="360"/>
        <w:jc w:val="both"/>
        <w:rPr>
          <w:rFonts w:ascii="Garamond" w:cs="Garamond" w:eastAsia="Garamond" w:hAnsi="Garamond"/>
          <w:b w:val="0"/>
          <w:sz w:val="24"/>
          <w:szCs w:val="24"/>
          <w:vertAlign w:val="baseline"/>
        </w:rPr>
      </w:pPr>
      <w:r w:rsidDel="00000000" w:rsidR="00000000" w:rsidRPr="00000000">
        <w:rPr>
          <w:rFonts w:ascii="Garamond" w:cs="Garamond" w:eastAsia="Garamond" w:hAnsi="Garamond"/>
          <w:b w:val="1"/>
          <w:sz w:val="24"/>
          <w:szCs w:val="24"/>
          <w:vertAlign w:val="baseline"/>
          <w:rtl w:val="0"/>
        </w:rPr>
        <w:t xml:space="preserve">Mantic Wisdom- </w:t>
      </w:r>
      <w:r w:rsidDel="00000000" w:rsidR="00000000" w:rsidRPr="00000000">
        <w:rPr>
          <w:rFonts w:ascii="Garamond" w:cs="Garamond" w:eastAsia="Garamond" w:hAnsi="Garamond"/>
          <w:b w:val="0"/>
          <w:sz w:val="24"/>
          <w:szCs w:val="24"/>
          <w:vertAlign w:val="baseline"/>
          <w:rtl w:val="0"/>
        </w:rPr>
        <w:t xml:space="preserve">With the exilic experience, you have a different kind of wisdom that Israel understands.  It is direct revelation through dreams and visions, interpretation of dreams and visions.  It is revelation that is directly revealed to Daniel and Zechariah.    Without compromising the message, God will do anything within his power to communicate to His people.</w:t>
      </w:r>
    </w:p>
    <w:p w:rsidR="00000000" w:rsidDel="00000000" w:rsidP="00000000" w:rsidRDefault="00000000" w:rsidRPr="00000000" w14:paraId="00000046">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47">
      <w:pPr>
        <w:pStyle w:val="Heading1"/>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The Transformation of Prophecy and the Beginning of Apocalyptic:</w:t>
      </w: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ab/>
        <w:t xml:space="preserve">The role of the prophets in the OT was that they received the revelation, brings it to the king and the king acts upon this and leads the people in the correct way according to God’s rule. This has its basis in the above diagrammed triadic structure of Prophet, Priest and King. </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Ex. God used the prophecy in Isaiah 7 to tell the King something from the prophecy primarily, secondarily it was a foreshadow of the Messiah, the ultimate deliverer of the king and God’s people: </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Isa 7:3-15: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Then the LORD said to Isaiah, "Go out, you and your son Shear-Jashub, to meet Ahaz at the end of the aqueduct of the Upper Pool, on the road to the Washerman's Field.   Say to him, `Be careful, keep calm and don't be afraid. Do not lose heart because of these two smoldering stubs of firewood-- because of the fierce anger of Rezin and Aram and of the son of Remaliah.  Aram, Ephraim and Remaliah's son have plotted your ruin, saying,  </w:t>
        <w:tab/>
        <w:t xml:space="preserve">"Let us </w:t>
      </w: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invade Judah; let us tear it apart and divide it among ourselves, and make the son of Tabeel king over it."  Yet this is what the Sovereign LORD says: "`It will not take place, it will not happen, for the head of Aram is Damascus, </w:t>
      </w: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and the head of Damascus is only Rezin. Within sixty-five years Ephraim will be too shattered to be a people.  </w:t>
        <w:tab/>
      </w: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The head of Ephraim is Samaria, and the head of Samaria is only Remaliah's son. If you do not stand firm in your faith, you will not stand at all.'"  Again the LORD spoke to Ahaz, "Ask the LORD your God for a sign, whether in the deepest depths or in the highest heights." But Ahaz said, "I will not ask; I will not put the LORD to the test."</w:t>
      </w: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Then Isaiah said, "Hear now, you house of David! Is it not enough to try the patience of men? Will you try the patience of my God also?  Therefore the Lord himself will give you a sign: The virgin will be with child and will give birth to a son, and will call him Immanuel. </w:t>
        <w:tab/>
        <w:t xml:space="preserve">He will eat curds and honey when he knows enough to reject the wrong and choose the right.</w:t>
      </w: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The virgin = young woman.  Prophet speaks to Ahaz, and the woman has not yet given birth to a child but will give birth to a child.  The sign given within the context of Israel and King Ahaz.  Later development within the book of Isaiah reveals him to be Emmanuel, God Himself!  A greater sign will come—the virgin will conceive.  </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1">
      <w:pPr>
        <w:numPr>
          <w:ilvl w:val="0"/>
          <w:numId w:val="43"/>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Apocalyptic</w:t>
      </w:r>
      <w:r w:rsidDel="00000000" w:rsidR="00000000" w:rsidRPr="00000000">
        <w:rPr>
          <w:rFonts w:ascii="Garamond" w:cs="Garamond" w:eastAsia="Garamond" w:hAnsi="Garamond"/>
          <w:sz w:val="24"/>
          <w:szCs w:val="24"/>
          <w:vertAlign w:val="baseline"/>
          <w:rtl w:val="0"/>
        </w:rPr>
        <w:t xml:space="preserve">- An outlook on life and a particular genre in literature.  It’s an attitude to God’s salvation in the future, not in terms of the world’s normal historical processes in linear connection with the events of history as we know it, but with God’s direct and sometimes cataclysmic intervention in human history  on behalf of his people and against the supernatural enemies of his people.  There is an interest in evil supernatural powers and their human pawns. Future salvation from this present worldly evil.  It is an outlook that depends upon a prophetic hope that God will restore His people and is deferred based on the present day failures, persecution, and suffering.  The emphasis is upon God Himself, and His work in history.  Apocalyptic—a clear break and fulfillment. This age and the age to come. It will flourish in a context of present day suffering producing a looking forward to God’s future activity.  God will step in some day and come visit his people; a new order will then be fulfilled.  This is important because without it God’s promises, with the current problems, could never be fulfilled.  Jesus will be judged and considered by the Israelites according to apocalyptic literature and fail the “test”…he does this on purpose.  The (traditional) prophet role disappears and apocalyptic as a genre develops.  A writing down as opposed to a speaking.  </w:t>
      </w:r>
    </w:p>
    <w:p w:rsidR="00000000" w:rsidDel="00000000" w:rsidP="00000000" w:rsidRDefault="00000000" w:rsidRPr="00000000" w14:paraId="00000052">
      <w:pPr>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Apocalyptic Writing</w:t>
      </w:r>
      <w:r w:rsidDel="00000000" w:rsidR="00000000" w:rsidRPr="00000000">
        <w:rPr>
          <w:rFonts w:ascii="Garamond" w:cs="Garamond" w:eastAsia="Garamond" w:hAnsi="Garamond"/>
          <w:sz w:val="24"/>
          <w:szCs w:val="24"/>
          <w:vertAlign w:val="baseline"/>
          <w:rtl w:val="0"/>
        </w:rPr>
        <w:t xml:space="preserve">- That literature that reveals God’s future salvation plus His future plans in the suffering of His people by means of cryptic and surrealistic imagery and symbolism.  Usually through an intermediary (angelic) through a (generally) pseudonymous (falsely named), Biblical hero.  Ex. 200 BCE.  The Book of Enoch.  Enoch is here used as a human voice. Enoch did not write the book.  It is pseudonymous.  Not all apocalyptic is pseudonymous. The Revelation of St. John is a type of apocalyptic literature.  Another example is the Book of Daniel and Ezekiel.  Rather than say “Thus says the LORD” the Lord communicates through bizarre images that do not immediately mean anything to man.  </w:t>
      </w:r>
    </w:p>
    <w:p w:rsidR="00000000" w:rsidDel="00000000" w:rsidP="00000000" w:rsidRDefault="00000000" w:rsidRPr="00000000" w14:paraId="00000053">
      <w:pPr>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The Factors for the Growth of Apocalypse Rather than Prophecy</w:t>
      </w:r>
      <w:r w:rsidDel="00000000" w:rsidR="00000000" w:rsidRPr="00000000">
        <w:rPr>
          <w:rFonts w:ascii="Garamond" w:cs="Garamond" w:eastAsia="Garamond" w:hAnsi="Garamond"/>
          <w:sz w:val="24"/>
          <w:szCs w:val="24"/>
          <w:vertAlign w:val="baseline"/>
          <w:rtl w:val="0"/>
        </w:rPr>
        <w:t xml:space="preserve">- What contributes to its growth is the culture in which Israel is in foremost; this is the primary factor.  In the triad of the Prophet, Priest and King, the King role is no longer in place.  Who does the Prophet report his prophecy to in contrast to his classical role of reporting, or mediating God’s word to the King.  God is no longer directly speaking to the political leadership.  Another factor to the growth of Apocalyptic literature is the helplessness and sense of powerlessness that the people felt as captives in a strange land. </w:t>
      </w:r>
    </w:p>
    <w:p w:rsidR="00000000" w:rsidDel="00000000" w:rsidP="00000000" w:rsidRDefault="00000000" w:rsidRPr="00000000" w14:paraId="00000054">
      <w:pPr>
        <w:numPr>
          <w:ilvl w:val="0"/>
          <w:numId w:val="11"/>
        </w:numPr>
        <w:ind w:left="108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Priestly concern: purity, service in the Temple.  </w:t>
      </w:r>
    </w:p>
    <w:p w:rsidR="00000000" w:rsidDel="00000000" w:rsidP="00000000" w:rsidRDefault="00000000" w:rsidRPr="00000000" w14:paraId="00000055">
      <w:pPr>
        <w:numPr>
          <w:ilvl w:val="0"/>
          <w:numId w:val="11"/>
        </w:numPr>
        <w:ind w:left="108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Rise in concern for daily keeping of the Law: Covenant. </w:t>
      </w:r>
    </w:p>
    <w:p w:rsidR="00000000" w:rsidDel="00000000" w:rsidP="00000000" w:rsidRDefault="00000000" w:rsidRPr="00000000" w14:paraId="00000056">
      <w:pPr>
        <w:numPr>
          <w:ilvl w:val="0"/>
          <w:numId w:val="11"/>
        </w:numPr>
        <w:ind w:left="108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Eschatological concern—general term for the study of the last things (the end).  Apocalyptic is more specific as an outlook, genre, looking to the end with the present concerns.  All apocalypticists have eschatological concerns but not vice versa.   </w:t>
      </w:r>
    </w:p>
    <w:p w:rsidR="00000000" w:rsidDel="00000000" w:rsidP="00000000" w:rsidRDefault="00000000" w:rsidRPr="00000000" w14:paraId="00000057">
      <w:pPr>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Theological reflection:</w:t>
      </w:r>
      <w:r w:rsidDel="00000000" w:rsidR="00000000" w:rsidRPr="00000000">
        <w:rPr>
          <w:rFonts w:ascii="Garamond" w:cs="Garamond" w:eastAsia="Garamond" w:hAnsi="Garamond"/>
          <w:sz w:val="24"/>
          <w:szCs w:val="24"/>
          <w:vertAlign w:val="baseline"/>
          <w:rtl w:val="0"/>
        </w:rPr>
        <w:t xml:space="preserve">  God uses the Exilic experience to clarify that His covenantal blessings could only come through </w:t>
      </w:r>
      <w:r w:rsidDel="00000000" w:rsidR="00000000" w:rsidRPr="00000000">
        <w:rPr>
          <w:rFonts w:ascii="Garamond" w:cs="Garamond" w:eastAsia="Garamond" w:hAnsi="Garamond"/>
          <w:i w:val="1"/>
          <w:sz w:val="24"/>
          <w:szCs w:val="24"/>
          <w:vertAlign w:val="baseline"/>
          <w:rtl w:val="0"/>
        </w:rPr>
        <w:t xml:space="preserve">His</w:t>
      </w:r>
      <w:r w:rsidDel="00000000" w:rsidR="00000000" w:rsidRPr="00000000">
        <w:rPr>
          <w:rFonts w:ascii="Garamond" w:cs="Garamond" w:eastAsia="Garamond" w:hAnsi="Garamond"/>
          <w:sz w:val="24"/>
          <w:szCs w:val="24"/>
          <w:vertAlign w:val="baseline"/>
          <w:rtl w:val="0"/>
        </w:rPr>
        <w:t xml:space="preserve"> involvement in history (directly).  God’s purposes for His people can not be fulfilled in normal historical ways.  Apocalyptic serves to ensure his people that the blessings he has promised them can only be delivered by his hand.  They are in such a hopeless place, that they cannot see how they could be anything but powerless, in the face of the fulfillment of the covenantal blessings.  This is much like the Law in the NT and the way it brings us to Christ.  The Kingdom will not be grown through obedience to the Torah.  </w:t>
      </w:r>
    </w:p>
    <w:p w:rsidR="00000000" w:rsidDel="00000000" w:rsidP="00000000" w:rsidRDefault="00000000" w:rsidRPr="00000000" w14:paraId="00000058">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59">
      <w:pPr>
        <w:pStyle w:val="Heading1"/>
        <w:spacing w:line="240" w:lineRule="auto"/>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The Effects of the Restoration</w:t>
      </w:r>
      <w:r w:rsidDel="00000000" w:rsidR="00000000" w:rsidRPr="00000000">
        <w:rPr>
          <w:rtl w:val="0"/>
        </w:rPr>
      </w:r>
    </w:p>
    <w:p w:rsidR="00000000" w:rsidDel="00000000" w:rsidP="00000000" w:rsidRDefault="00000000" w:rsidRPr="00000000" w14:paraId="0000005A">
      <w:pPr>
        <w:ind w:firstLine="72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Return of some of the people from Babylon to establish a particular Jewish culture in Palestine. (539/8) The Persian kings were enlightened--once they conquered, they would send the people back to their homeland from exile.  Cyrus said “Let them go back and know that we are the benefactors of their own cultural identity.”  See Blankinsopp, JBL 1987, “Mission of Udjahoresnet” and the missions of Ezra/Nehemiah.  Udjahoresnet is an Egyptian priest sent back to Egypt to restore the temple at Sais, then to re-codify the laws of that part of Egypt to restore order (520s).  There is an inscription from Udjahorresnet that states he was sent back by the Persians from exile in Babylon.  </w:t>
      </w:r>
    </w:p>
    <w:p w:rsidR="00000000" w:rsidDel="00000000" w:rsidP="00000000" w:rsidRDefault="00000000" w:rsidRPr="00000000" w14:paraId="0000005B">
      <w:pPr>
        <w:ind w:firstLine="360"/>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5C">
      <w:pPr>
        <w:ind w:firstLine="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What are the effects of restoration?</w:t>
      </w:r>
    </w:p>
    <w:p w:rsidR="00000000" w:rsidDel="00000000" w:rsidP="00000000" w:rsidRDefault="00000000" w:rsidRPr="00000000" w14:paraId="0000005D">
      <w:pPr>
        <w:numPr>
          <w:ilvl w:val="0"/>
          <w:numId w:val="58"/>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Kingship</w:t>
      </w:r>
      <w:r w:rsidDel="00000000" w:rsidR="00000000" w:rsidRPr="00000000">
        <w:rPr>
          <w:rFonts w:ascii="Garamond" w:cs="Garamond" w:eastAsia="Garamond" w:hAnsi="Garamond"/>
          <w:sz w:val="24"/>
          <w:szCs w:val="24"/>
          <w:vertAlign w:val="baseline"/>
          <w:rtl w:val="0"/>
        </w:rPr>
        <w:t xml:space="preserve">: There is a brief raising of hopes that a King will be restored to the throne because of the Restoration.  Sheshbazzar and Zerubbabel (538 BCE) (notice the Babylon names for these Jews) are mentioned in the Book of Zechariah (4,5,6) and Haggai.  There seems to be a hope that these were the promised deliverer to restore Israel, the Messiah son of David.  These men leave the scene and the next thing that is recorded is that there is no King, but a type of governor.  After this period, there are governors such as Nehemiah, but they were not always Jews.  Sheshbazzar in the Book of Ezra.  Revival: A last resurgence of prophecy of Haggai, Zechariah, Malachi.  A brief revival due to the possibility of a new Kingship in Israel.  But Zerubbabel disappears.  Word gets back to Cyrus, Darius about potential revolt.  </w:t>
      </w:r>
    </w:p>
    <w:p w:rsidR="00000000" w:rsidDel="00000000" w:rsidP="00000000" w:rsidRDefault="00000000" w:rsidRPr="00000000" w14:paraId="0000005E">
      <w:pPr>
        <w:numPr>
          <w:ilvl w:val="0"/>
          <w:numId w:val="58"/>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The rebuilding of the temple and return to Temple-centered religion.</w:t>
      </w:r>
      <w:r w:rsidDel="00000000" w:rsidR="00000000" w:rsidRPr="00000000">
        <w:rPr>
          <w:rFonts w:ascii="Garamond" w:cs="Garamond" w:eastAsia="Garamond" w:hAnsi="Garamond"/>
          <w:sz w:val="24"/>
          <w:szCs w:val="24"/>
          <w:vertAlign w:val="baseline"/>
          <w:rtl w:val="0"/>
        </w:rPr>
        <w:t xml:space="preserve">  The Israelites returned with the specific mandate to rebuild (515-516). Darius I is Emperor. 2</w:t>
      </w:r>
      <w:r w:rsidDel="00000000" w:rsidR="00000000" w:rsidRPr="00000000">
        <w:rPr>
          <w:rFonts w:ascii="Garamond" w:cs="Garamond" w:eastAsia="Garamond" w:hAnsi="Garamond"/>
          <w:sz w:val="24"/>
          <w:szCs w:val="24"/>
          <w:vertAlign w:val="superscript"/>
          <w:rtl w:val="0"/>
        </w:rPr>
        <w:t xml:space="preserve">nd</w:t>
      </w:r>
      <w:r w:rsidDel="00000000" w:rsidR="00000000" w:rsidRPr="00000000">
        <w:rPr>
          <w:rFonts w:ascii="Garamond" w:cs="Garamond" w:eastAsia="Garamond" w:hAnsi="Garamond"/>
          <w:sz w:val="24"/>
          <w:szCs w:val="24"/>
          <w:vertAlign w:val="baseline"/>
          <w:rtl w:val="0"/>
        </w:rPr>
        <w:t xml:space="preserve"> Temple is rebuilt.  The Jews took seriously the charges of empty formalism in worship. Serious implications: (Temple-centered religion or Torah (law) centered (piety) religion?) Haggai/ Malachai—Malachai holds the two together.  Decline in fervency in keeping the law. During the exile, if you are going to be a Jew you would have to live it as a daily lifestyle.  A new shrine is now built and now you must come to the shrine to be religious, or to live your religion.  It was not as much an ethical lifestyle, but a religion that was ierocentric (temple centered).  A vision of a religious life with a temple (especially with the background of the pagan model) you have the possibility of a religion merely on going somewhere else, rather than in your heart.  Torah-Centered kind of vision in the Exile, this became greater during the Restoration.  Torah-instruction, Greek-nomos.  Most of the Jews stayed in Babylon, very few came home to Israel (the Talmud is part of this).  Along with the Torah centered religion, there was an Atavistic (or a throwback image of something,, lit. “pushing something back”) in effort to call the Jews back to the religion of Israel that was the cause of their exile- - a chastened people; to turn back to God.  People of the Land: “Am ha-aretz” those who are living in Judea and </w:t>
      </w:r>
      <w:r w:rsidDel="00000000" w:rsidR="00000000" w:rsidRPr="00000000">
        <w:rPr>
          <w:rFonts w:ascii="Garamond" w:cs="Garamond" w:eastAsia="Garamond" w:hAnsi="Garamond"/>
          <w:sz w:val="24"/>
          <w:szCs w:val="24"/>
          <w:rtl w:val="0"/>
        </w:rPr>
        <w:t xml:space="preserve">worshiping</w:t>
      </w:r>
      <w:r w:rsidDel="00000000" w:rsidR="00000000" w:rsidRPr="00000000">
        <w:rPr>
          <w:rFonts w:ascii="Garamond" w:cs="Garamond" w:eastAsia="Garamond" w:hAnsi="Garamond"/>
          <w:sz w:val="24"/>
          <w:szCs w:val="24"/>
          <w:vertAlign w:val="baseline"/>
          <w:rtl w:val="0"/>
        </w:rPr>
        <w:t xml:space="preserve"> Yahweh.  Nehemiah 2, Tobiah the Ammonite: </w:t>
      </w:r>
    </w:p>
    <w:p w:rsidR="00000000" w:rsidDel="00000000" w:rsidP="00000000" w:rsidRDefault="00000000" w:rsidRPr="00000000" w14:paraId="0000005F">
      <w:pPr>
        <w:jc w:val="both"/>
        <w:rPr>
          <w:rFonts w:ascii="Garamond" w:cs="Garamond" w:eastAsia="Garamond" w:hAnsi="Garamond"/>
          <w:i w:val="0"/>
          <w:sz w:val="24"/>
          <w:szCs w:val="24"/>
          <w:vertAlign w:val="baseline"/>
        </w:rPr>
      </w:pPr>
      <w:r w:rsidDel="00000000" w:rsidR="00000000" w:rsidRPr="00000000">
        <w:rPr>
          <w:rFonts w:ascii="Garamond" w:cs="Garamond" w:eastAsia="Garamond" w:hAnsi="Garamond"/>
          <w:sz w:val="24"/>
          <w:szCs w:val="24"/>
          <w:vertAlign w:val="baseline"/>
          <w:rtl w:val="0"/>
        </w:rPr>
        <w:t xml:space="preserve">Neh 2:6-12:  </w:t>
      </w:r>
      <w:r w:rsidDel="00000000" w:rsidR="00000000" w:rsidRPr="00000000">
        <w:rPr>
          <w:rFonts w:ascii="Garamond" w:cs="Garamond" w:eastAsia="Garamond" w:hAnsi="Garamond"/>
          <w:i w:val="1"/>
          <w:sz w:val="24"/>
          <w:szCs w:val="24"/>
          <w:vertAlign w:val="baseline"/>
          <w:rtl w:val="0"/>
        </w:rPr>
        <w:t xml:space="preserve">Then the king, with the queen sitting beside him, asked me, "How long will your journey take, and when will you get back?" It pleased the king to send me; so I set a time. I also said to him, "If it pleases the king, may I have letters to the governors of Trans-Euphrates, so that they will provide me safe-conduct until I arrive in Judah?</w:t>
      </w:r>
      <w:r w:rsidDel="00000000" w:rsidR="00000000" w:rsidRPr="00000000">
        <w:rPr>
          <w:rtl w:val="0"/>
        </w:rPr>
      </w:r>
    </w:p>
    <w:p w:rsidR="00000000" w:rsidDel="00000000" w:rsidP="00000000" w:rsidRDefault="00000000" w:rsidRPr="00000000" w14:paraId="00000060">
      <w:pPr>
        <w:jc w:val="both"/>
        <w:rPr>
          <w:rFonts w:ascii="Garamond" w:cs="Garamond" w:eastAsia="Garamond" w:hAnsi="Garamond"/>
          <w:i w:val="0"/>
          <w:sz w:val="24"/>
          <w:szCs w:val="24"/>
          <w:vertAlign w:val="baseline"/>
        </w:rPr>
      </w:pPr>
      <w:r w:rsidDel="00000000" w:rsidR="00000000" w:rsidRPr="00000000">
        <w:rPr>
          <w:rFonts w:ascii="Garamond" w:cs="Garamond" w:eastAsia="Garamond" w:hAnsi="Garamond"/>
          <w:i w:val="1"/>
          <w:sz w:val="24"/>
          <w:szCs w:val="24"/>
          <w:vertAlign w:val="baseline"/>
          <w:rtl w:val="0"/>
        </w:rPr>
        <w:t xml:space="preserve">And may I have a letter to Asaph, keeper of the king's forest, so he will give me timber to make beams for the gates of the citadel by the temple and for the city wall and for the residence I will occupy?" And because the gracious hand of my God was upon me, the king granted my requests. </w:t>
        <w:tab/>
        <w:t xml:space="preserve">So I went to the governors of Trans-Euphrates and gave them the king's letters. The king had also sent army officers and cavalry with me. When Sanballat the Horonite and Tobiah the Ammonite official heard about this, they were very much disturbed that someone had come to promote the welfare of the Israelites. I went to Jerusalem, and after staying there three days  I set out during the night with a few men. I had not told anyone what my God had put in my heart to do for Jerusalem. There were no mounts with me except the one I was riding on.</w:t>
      </w:r>
      <w:r w:rsidDel="00000000" w:rsidR="00000000" w:rsidRPr="00000000">
        <w:rPr>
          <w:rtl w:val="0"/>
        </w:rPr>
      </w:r>
    </w:p>
    <w:p w:rsidR="00000000" w:rsidDel="00000000" w:rsidP="00000000" w:rsidRDefault="00000000" w:rsidRPr="00000000" w14:paraId="00000061">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62">
      <w:pPr>
        <w:numPr>
          <w:ilvl w:val="0"/>
          <w:numId w:val="58"/>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Influence of the return to community in Palestine</w:t>
      </w:r>
      <w:r w:rsidDel="00000000" w:rsidR="00000000" w:rsidRPr="00000000">
        <w:rPr>
          <w:rFonts w:ascii="Garamond" w:cs="Garamond" w:eastAsia="Garamond" w:hAnsi="Garamond"/>
          <w:sz w:val="24"/>
          <w:szCs w:val="24"/>
          <w:vertAlign w:val="baseline"/>
          <w:rtl w:val="0"/>
        </w:rPr>
        <w:t xml:space="preserve">; from</w:t>
      </w:r>
      <w:r w:rsidDel="00000000" w:rsidR="00000000" w:rsidRPr="00000000">
        <w:rPr>
          <w:rFonts w:ascii="Garamond" w:cs="Garamond" w:eastAsia="Garamond" w:hAnsi="Garamond"/>
          <w:b w:val="1"/>
          <w:sz w:val="24"/>
          <w:szCs w:val="24"/>
          <w:vertAlign w:val="baseline"/>
          <w:rtl w:val="0"/>
        </w:rPr>
        <w:t xml:space="preserve"> </w:t>
      </w:r>
      <w:r w:rsidDel="00000000" w:rsidR="00000000" w:rsidRPr="00000000">
        <w:rPr>
          <w:rFonts w:ascii="Garamond" w:cs="Garamond" w:eastAsia="Garamond" w:hAnsi="Garamond"/>
          <w:sz w:val="24"/>
          <w:szCs w:val="24"/>
          <w:vertAlign w:val="baseline"/>
          <w:rtl w:val="0"/>
        </w:rPr>
        <w:t xml:space="preserve">the people in the land.  Ezra/ Nehemiah.  Tobiah (YHWH is good) the Ammonite is the governor of Ammon.  He is under Persian rule, but a governor.  Tobiah's name means “God is good.”  Paponymy- The sons are named after their grandfathers so every other generation has the same name usually.  Saballa who claimed to be a Yahweh-ist was in Samaria, intermarried with the daughter of the high priestly family.  He had two sons Delaiah  (YHWH lifts up) and Shelemiah (YHWH heals). They do not want Nehemiah to build the wall of Jerusalem.  However, they want to be </w:t>
      </w:r>
      <w:r w:rsidDel="00000000" w:rsidR="00000000" w:rsidRPr="00000000">
        <w:rPr>
          <w:rFonts w:ascii="Garamond" w:cs="Garamond" w:eastAsia="Garamond" w:hAnsi="Garamond"/>
          <w:sz w:val="24"/>
          <w:szCs w:val="24"/>
          <w:rtl w:val="0"/>
        </w:rPr>
        <w:t xml:space="preserve">involved</w:t>
      </w:r>
      <w:r w:rsidDel="00000000" w:rsidR="00000000" w:rsidRPr="00000000">
        <w:rPr>
          <w:rFonts w:ascii="Garamond" w:cs="Garamond" w:eastAsia="Garamond" w:hAnsi="Garamond"/>
          <w:sz w:val="24"/>
          <w:szCs w:val="24"/>
          <w:vertAlign w:val="baseline"/>
          <w:rtl w:val="0"/>
        </w:rPr>
        <w:t xml:space="preserve"> in Jerusalem as worshippers of YHWH.  High </w:t>
      </w:r>
      <w:r w:rsidDel="00000000" w:rsidR="00000000" w:rsidRPr="00000000">
        <w:rPr>
          <w:rFonts w:ascii="Garamond" w:cs="Garamond" w:eastAsia="Garamond" w:hAnsi="Garamond"/>
          <w:sz w:val="24"/>
          <w:szCs w:val="24"/>
          <w:rtl w:val="0"/>
        </w:rPr>
        <w:t xml:space="preserve">Priestly</w:t>
      </w:r>
      <w:r w:rsidDel="00000000" w:rsidR="00000000" w:rsidRPr="00000000">
        <w:rPr>
          <w:rFonts w:ascii="Garamond" w:cs="Garamond" w:eastAsia="Garamond" w:hAnsi="Garamond"/>
          <w:sz w:val="24"/>
          <w:szCs w:val="24"/>
          <w:vertAlign w:val="baseline"/>
          <w:rtl w:val="0"/>
        </w:rPr>
        <w:t xml:space="preserve"> family, Samaria (the ruling family) and Ammon is a triad that affects Judaism up to the Maccabean revolt.  This triad is the temple-powerful family that develops eventually into the wealthy and influential party of the Saduccees.  No concern for piety, covenant (law) observance, merely wanted a Temple-centered religion.  No consequences for life. Tension exists. </w:t>
      </w:r>
    </w:p>
    <w:p w:rsidR="00000000" w:rsidDel="00000000" w:rsidP="00000000" w:rsidRDefault="00000000" w:rsidRPr="00000000" w14:paraId="00000063">
      <w:pPr>
        <w:numPr>
          <w:ilvl w:val="0"/>
          <w:numId w:val="58"/>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Further strengthening of the priesthood.</w:t>
      </w:r>
      <w:r w:rsidDel="00000000" w:rsidR="00000000" w:rsidRPr="00000000">
        <w:rPr>
          <w:rFonts w:ascii="Garamond" w:cs="Garamond" w:eastAsia="Garamond" w:hAnsi="Garamond"/>
          <w:sz w:val="24"/>
          <w:szCs w:val="24"/>
          <w:vertAlign w:val="baseline"/>
          <w:rtl w:val="0"/>
        </w:rPr>
        <w:t xml:space="preserve">  Zechariah, blurring of power.  Language directed at </w:t>
      </w:r>
      <w:r w:rsidDel="00000000" w:rsidR="00000000" w:rsidRPr="00000000">
        <w:rPr>
          <w:rFonts w:ascii="Garamond" w:cs="Garamond" w:eastAsia="Garamond" w:hAnsi="Garamond"/>
          <w:sz w:val="24"/>
          <w:szCs w:val="24"/>
          <w:rtl w:val="0"/>
        </w:rPr>
        <w:t xml:space="preserve">Zerubbabel</w:t>
      </w:r>
      <w:r w:rsidDel="00000000" w:rsidR="00000000" w:rsidRPr="00000000">
        <w:rPr>
          <w:rFonts w:ascii="Garamond" w:cs="Garamond" w:eastAsia="Garamond" w:hAnsi="Garamond"/>
          <w:sz w:val="24"/>
          <w:szCs w:val="24"/>
          <w:vertAlign w:val="baseline"/>
          <w:rtl w:val="0"/>
        </w:rPr>
        <w:t xml:space="preserve">. (Zech 6).  Make a crown for Joshua the High Priest.  A branch—messianic passage.  Is the priest taking over the kingly line or will someone else be the branch with the priest next to the throne.  Will there be two messiahs?  King and Priest. </w:t>
      </w:r>
    </w:p>
    <w:p w:rsidR="00000000" w:rsidDel="00000000" w:rsidP="00000000" w:rsidRDefault="00000000" w:rsidRPr="00000000" w14:paraId="00000064">
      <w:pPr>
        <w:numPr>
          <w:ilvl w:val="0"/>
          <w:numId w:val="58"/>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Great Revival of Ezra/ Nehemiah (458-444 BCE):</w:t>
      </w:r>
      <w:r w:rsidDel="00000000" w:rsidR="00000000" w:rsidRPr="00000000">
        <w:rPr>
          <w:rFonts w:ascii="Garamond" w:cs="Garamond" w:eastAsia="Garamond" w:hAnsi="Garamond"/>
          <w:sz w:val="24"/>
          <w:szCs w:val="24"/>
          <w:vertAlign w:val="baseline"/>
          <w:rtl w:val="0"/>
        </w:rPr>
        <w:t xml:space="preserve"> Ezra came back to Israel in c. 458 BC, Nehemiah in c. 444 BC.  The Restored community has been here for c. 70 years (the Restoration began in 538). Ezra is a priest, who is also a scribe (will become crucial in the Jewish self-understanding) who is an expert in Jewish law.  Sent back by Antexerxes to go back as an export and to reestablish the law in Israel. Jewish community is found in a state of decline.  Not living or teaching the law.  Jewish men are intermarrying with women of the land.  The turn to the law is a turn to exclusivism.  Lines between Judaism and others develop sharply under Ezra’s reform.  Nehemiah later forces the divorce of these women and the putting away of their children. . After the law is brought back, there is a period of revival in the community.  There is a solid priestly leadership once again with Ezra and Nehemiah.  What they accomplish is reestablishing the Jewish people and the law and defining the law between the Jew and everyone else. ( But what about Ruth? Jonah going to the Ninehvites?) Is exclusivity normative?  Malachi: God hates divorce!  Peters vision in Acts 10.</w:t>
      </w:r>
    </w:p>
    <w:p w:rsidR="00000000" w:rsidDel="00000000" w:rsidP="00000000" w:rsidRDefault="00000000" w:rsidRPr="00000000" w14:paraId="00000065">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66">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67">
      <w:pPr>
        <w:jc w:val="both"/>
        <w:rPr>
          <w:rFonts w:ascii="Garamond" w:cs="Garamond" w:eastAsia="Garamond" w:hAnsi="Garamond"/>
          <w:i w:val="0"/>
          <w:sz w:val="24"/>
          <w:szCs w:val="24"/>
          <w:vertAlign w:val="baseline"/>
        </w:rPr>
      </w:pPr>
      <w:r w:rsidDel="00000000" w:rsidR="00000000" w:rsidRPr="00000000">
        <w:rPr>
          <w:rFonts w:ascii="Garamond" w:cs="Garamond" w:eastAsia="Garamond" w:hAnsi="Garamond"/>
          <w:sz w:val="24"/>
          <w:szCs w:val="24"/>
          <w:vertAlign w:val="baseline"/>
          <w:rtl w:val="0"/>
        </w:rPr>
        <w:t xml:space="preserve">Neh 13:28-31: </w:t>
      </w:r>
      <w:r w:rsidDel="00000000" w:rsidR="00000000" w:rsidRPr="00000000">
        <w:rPr>
          <w:rFonts w:ascii="Garamond" w:cs="Garamond" w:eastAsia="Garamond" w:hAnsi="Garamond"/>
          <w:i w:val="1"/>
          <w:sz w:val="24"/>
          <w:szCs w:val="24"/>
          <w:vertAlign w:val="baseline"/>
          <w:rtl w:val="0"/>
        </w:rPr>
        <w:t xml:space="preserve">One of the sons of Joiada son of Eliashib the high priest was son-in-law to Sanballat the Horonite. And I drove him away from me..  Remember them, O my God, because they defiled the priestly office and the covenant of the priesthood and of the Levites.  So I purified the priests and the Levites of everything foreign, and assigned them duties, each to his own task. I also made provision for contributions of wood at designated times, and for the firstfruits. Remember me with favor, O my God.</w:t>
      </w:r>
      <w:r w:rsidDel="00000000" w:rsidR="00000000" w:rsidRPr="00000000">
        <w:rPr>
          <w:rtl w:val="0"/>
        </w:rPr>
      </w:r>
    </w:p>
    <w:p w:rsidR="00000000" w:rsidDel="00000000" w:rsidP="00000000" w:rsidRDefault="00000000" w:rsidRPr="00000000" w14:paraId="00000068">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69">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What is the full realization of the people of Israel in distinction from the Gentiles?  This continues to develop even up to the time of Christ and eventually settled for the people of God at the Council of Jerusalem (Acts 15).  How can we understand this development in light of Christ.  If you read the OT without Christ in mind, you are not reading it correctly.  You are really Jewish in your interpretation because they see the OT without Christ.  Until Christ, all the ambiguities of Judaism is not taken care of.  What is true holiness?  Positive ministry in historical development (Ezra/ Nehemiah).  But without Christ, the Canon falls apart.  The self-attesting Christ of Scripture!  </w:t>
      </w:r>
    </w:p>
    <w:p w:rsidR="00000000" w:rsidDel="00000000" w:rsidP="00000000" w:rsidRDefault="00000000" w:rsidRPr="00000000" w14:paraId="0000006A">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6B">
      <w:pPr>
        <w:pStyle w:val="Heading1"/>
        <w:spacing w:line="240" w:lineRule="auto"/>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Early Hellenistic Period 332-175 BCE</w:t>
      </w:r>
      <w:r w:rsidDel="00000000" w:rsidR="00000000" w:rsidRPr="00000000">
        <w:rPr>
          <w:rtl w:val="0"/>
        </w:rPr>
      </w:r>
    </w:p>
    <w:p w:rsidR="00000000" w:rsidDel="00000000" w:rsidP="00000000" w:rsidRDefault="00000000" w:rsidRPr="00000000" w14:paraId="0000006C">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06D">
      <w:pPr>
        <w:ind w:firstLine="72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Judaism has arrived!  New political situation through the conquest of Alexander the Great (333-323d. BC).  He conquered all the Mediterranean world through the Indus Valley (Persia).  </w:t>
      </w:r>
      <w:r w:rsidDel="00000000" w:rsidR="00000000" w:rsidRPr="00000000">
        <w:rPr>
          <w:rFonts w:ascii="Garamond" w:cs="Garamond" w:eastAsia="Garamond" w:hAnsi="Garamond"/>
          <w:sz w:val="24"/>
          <w:szCs w:val="24"/>
          <w:rtl w:val="0"/>
        </w:rPr>
        <w:t xml:space="preserve">332 BC</w:t>
      </w:r>
      <w:r w:rsidDel="00000000" w:rsidR="00000000" w:rsidRPr="00000000">
        <w:rPr>
          <w:rFonts w:ascii="Garamond" w:cs="Garamond" w:eastAsia="Garamond" w:hAnsi="Garamond"/>
          <w:sz w:val="24"/>
          <w:szCs w:val="24"/>
          <w:vertAlign w:val="baseline"/>
          <w:rtl w:val="0"/>
        </w:rPr>
        <w:t xml:space="preserve"> Marks the beginning of the career of Alexander the Great.  Truly an epoch-making figure.  His father Philip had a plan to unite the Mediterranean in one Hellenistic, Greek-speaking culture.  He was murdered, but his son Alexander fulfilled his plans even at a very early age.  A genius of military warfare, Philip changed the way the Greeks would fight wars.  He gave invented new ways of formation and longer spears in the phalanx along with more armor.  Alexander was a great strategist of war, his armies were extremely mobile.  After he died of a fever from India the generals around him tried to establish the empire as it was and to continue Alexander’s empire.  The generals began warring among themselves and the empire was not united, but divided among themselves when he died in 323 BC  Conquered Palestine and South to Egypt in 332 BC, then went back up north through the Fertile Crescent region.  </w:t>
      </w:r>
    </w:p>
    <w:p w:rsidR="00000000" w:rsidDel="00000000" w:rsidP="00000000" w:rsidRDefault="00000000" w:rsidRPr="00000000" w14:paraId="0000006E">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ab/>
        <w:t xml:space="preserve">Alexander brought culture along with him.  A garrison of men were left behind in every city that he conquered.  They developed a Greek city state (polis).  Men had to be familiar with Greek culture in order to gain involvement in government and commerce.  Syncretism developed the Hellenistic culture.  Before this time the prevailing language was Aramaic--</w:t>
      </w:r>
      <w:r w:rsidDel="00000000" w:rsidR="00000000" w:rsidRPr="00000000">
        <w:rPr>
          <w:rFonts w:ascii="Garamond" w:cs="Garamond" w:eastAsia="Garamond" w:hAnsi="Garamond"/>
          <w:i w:val="1"/>
          <w:sz w:val="24"/>
          <w:szCs w:val="24"/>
          <w:vertAlign w:val="baseline"/>
          <w:rtl w:val="0"/>
        </w:rPr>
        <w:t xml:space="preserve">the Lingua Franca</w:t>
      </w:r>
      <w:r w:rsidDel="00000000" w:rsidR="00000000" w:rsidRPr="00000000">
        <w:rPr>
          <w:rFonts w:ascii="Garamond" w:cs="Garamond" w:eastAsia="Garamond" w:hAnsi="Garamond"/>
          <w:sz w:val="24"/>
          <w:szCs w:val="24"/>
          <w:vertAlign w:val="baseline"/>
          <w:rtl w:val="0"/>
        </w:rPr>
        <w:t xml:space="preserve">.  It had been the business/trade language ever since the Assyrians were in dominance.  (They were later conquered by the Babylonians conquered by the Syrians).  The Babylonian and Jewish community did work in Aramaic.  Alexander brought Greek as the new </w:t>
      </w:r>
      <w:r w:rsidDel="00000000" w:rsidR="00000000" w:rsidRPr="00000000">
        <w:rPr>
          <w:rFonts w:ascii="Garamond" w:cs="Garamond" w:eastAsia="Garamond" w:hAnsi="Garamond"/>
          <w:i w:val="1"/>
          <w:sz w:val="24"/>
          <w:szCs w:val="24"/>
          <w:vertAlign w:val="baseline"/>
          <w:rtl w:val="0"/>
        </w:rPr>
        <w:t xml:space="preserve">lingua franca</w:t>
      </w:r>
      <w:r w:rsidDel="00000000" w:rsidR="00000000" w:rsidRPr="00000000">
        <w:rPr>
          <w:rFonts w:ascii="Garamond" w:cs="Garamond" w:eastAsia="Garamond" w:hAnsi="Garamond"/>
          <w:sz w:val="24"/>
          <w:szCs w:val="24"/>
          <w:vertAlign w:val="baseline"/>
          <w:rtl w:val="0"/>
        </w:rPr>
        <w:t xml:space="preserve">.   It did not remain the same.  Koine’ from koinos (common).  The Church fathers were concerned that NT Greek did not match classical Greek.  (see Silva article).  LXX Greek, produced ~250 BCE (1</w:t>
      </w:r>
      <w:r w:rsidDel="00000000" w:rsidR="00000000" w:rsidRPr="00000000">
        <w:rPr>
          <w:rFonts w:ascii="Garamond" w:cs="Garamond" w:eastAsia="Garamond" w:hAnsi="Garamond"/>
          <w:sz w:val="24"/>
          <w:szCs w:val="24"/>
          <w:vertAlign w:val="superscript"/>
          <w:rtl w:val="0"/>
        </w:rPr>
        <w:t xml:space="preserve">st</w:t>
      </w:r>
      <w:r w:rsidDel="00000000" w:rsidR="00000000" w:rsidRPr="00000000">
        <w:rPr>
          <w:rFonts w:ascii="Garamond" w:cs="Garamond" w:eastAsia="Garamond" w:hAnsi="Garamond"/>
          <w:sz w:val="24"/>
          <w:szCs w:val="24"/>
          <w:vertAlign w:val="baseline"/>
          <w:rtl w:val="0"/>
        </w:rPr>
        <w:t xml:space="preserve"> 5 books—Moses) also consisted of this odd Greek.  It was concluded that this was the language of the Holy Spirit.  Adolf Deissman </w:t>
      </w:r>
      <w:r w:rsidDel="00000000" w:rsidR="00000000" w:rsidRPr="00000000">
        <w:rPr>
          <w:rFonts w:ascii="Garamond" w:cs="Garamond" w:eastAsia="Garamond" w:hAnsi="Garamond"/>
          <w:sz w:val="24"/>
          <w:szCs w:val="24"/>
          <w:rtl w:val="0"/>
        </w:rPr>
        <w:t xml:space="preserve">published</w:t>
      </w:r>
      <w:r w:rsidDel="00000000" w:rsidR="00000000" w:rsidRPr="00000000">
        <w:rPr>
          <w:rFonts w:ascii="Garamond" w:cs="Garamond" w:eastAsia="Garamond" w:hAnsi="Garamond"/>
          <w:sz w:val="24"/>
          <w:szCs w:val="24"/>
          <w:vertAlign w:val="baseline"/>
          <w:rtl w:val="0"/>
        </w:rPr>
        <w:t xml:space="preserve"> documents showing Greek to be a result of Alexander’s conquest.  Koine!  New words developed, words changed the meaning.  There was much influence of Semitic work and culture. </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0">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71">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72">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73">
      <w:pPr>
        <w:pStyle w:val="Heading1"/>
        <w:spacing w:line="240" w:lineRule="auto"/>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Pre-Fullness of Time Events</w:t>
      </w:r>
      <w:r w:rsidDel="00000000" w:rsidR="00000000" w:rsidRPr="00000000">
        <w:rPr>
          <w:rtl w:val="0"/>
        </w:rPr>
      </w:r>
    </w:p>
    <w:p w:rsidR="00000000" w:rsidDel="00000000" w:rsidP="00000000" w:rsidRDefault="00000000" w:rsidRPr="00000000" w14:paraId="00000074">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75">
      <w:pPr>
        <w:numPr>
          <w:ilvl w:val="0"/>
          <w:numId w:val="52"/>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By the year of 305 BC, there are basically three region powers in Alexander’s Kingdom.  There was an attempt for unity but the Greek States were united again, Pergamum in Asia Minor becomes a power until 146 BC (had one of the great libraries, gets the term parchment from Pergamum; a rival to the Alexandrian library), was in the Mesopotamian area.  </w:t>
      </w:r>
      <w:r w:rsidDel="00000000" w:rsidR="00000000" w:rsidRPr="00000000">
        <w:rPr>
          <w:rFonts w:ascii="Garamond" w:cs="Garamond" w:eastAsia="Garamond" w:hAnsi="Garamond"/>
          <w:b w:val="1"/>
          <w:sz w:val="24"/>
          <w:szCs w:val="24"/>
          <w:vertAlign w:val="baseline"/>
          <w:rtl w:val="0"/>
        </w:rPr>
        <w:t xml:space="preserve">Antigonus </w:t>
      </w:r>
      <w:r w:rsidDel="00000000" w:rsidR="00000000" w:rsidRPr="00000000">
        <w:rPr>
          <w:rFonts w:ascii="Garamond" w:cs="Garamond" w:eastAsia="Garamond" w:hAnsi="Garamond"/>
          <w:sz w:val="24"/>
          <w:szCs w:val="24"/>
          <w:vertAlign w:val="baseline"/>
          <w:rtl w:val="0"/>
        </w:rPr>
        <w:t xml:space="preserve">over Macedonian area, </w:t>
      </w:r>
      <w:r w:rsidDel="00000000" w:rsidR="00000000" w:rsidRPr="00000000">
        <w:rPr>
          <w:rFonts w:ascii="Garamond" w:cs="Garamond" w:eastAsia="Garamond" w:hAnsi="Garamond"/>
          <w:b w:val="1"/>
          <w:sz w:val="24"/>
          <w:szCs w:val="24"/>
          <w:vertAlign w:val="baseline"/>
          <w:rtl w:val="0"/>
        </w:rPr>
        <w:t xml:space="preserve">Seleucus I</w:t>
      </w:r>
      <w:r w:rsidDel="00000000" w:rsidR="00000000" w:rsidRPr="00000000">
        <w:rPr>
          <w:rFonts w:ascii="Garamond" w:cs="Garamond" w:eastAsia="Garamond" w:hAnsi="Garamond"/>
          <w:sz w:val="24"/>
          <w:szCs w:val="24"/>
          <w:vertAlign w:val="baseline"/>
          <w:rtl w:val="0"/>
        </w:rPr>
        <w:t xml:space="preserve"> in the north of Palestine, Mesopotamian area (Syria) and then </w:t>
      </w:r>
      <w:r w:rsidDel="00000000" w:rsidR="00000000" w:rsidRPr="00000000">
        <w:rPr>
          <w:rFonts w:ascii="Garamond" w:cs="Garamond" w:eastAsia="Garamond" w:hAnsi="Garamond"/>
          <w:b w:val="1"/>
          <w:sz w:val="24"/>
          <w:szCs w:val="24"/>
          <w:vertAlign w:val="baseline"/>
          <w:rtl w:val="0"/>
        </w:rPr>
        <w:t xml:space="preserve">Ptolemy I </w:t>
      </w:r>
      <w:r w:rsidDel="00000000" w:rsidR="00000000" w:rsidRPr="00000000">
        <w:rPr>
          <w:rFonts w:ascii="Garamond" w:cs="Garamond" w:eastAsia="Garamond" w:hAnsi="Garamond"/>
          <w:sz w:val="24"/>
          <w:szCs w:val="24"/>
          <w:vertAlign w:val="baseline"/>
          <w:rtl w:val="0"/>
        </w:rPr>
        <w:t xml:space="preserve">was over Egypt.  These three were all the generals of Alexander and were regional powers.  The main kingdoms became known as Seleucid and Ptolemaic.  </w:t>
      </w:r>
    </w:p>
    <w:p w:rsidR="00000000" w:rsidDel="00000000" w:rsidP="00000000" w:rsidRDefault="00000000" w:rsidRPr="00000000" w14:paraId="00000076">
      <w:pPr>
        <w:numPr>
          <w:ilvl w:val="0"/>
          <w:numId w:val="52"/>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This is the period known as the </w:t>
      </w:r>
      <w:r w:rsidDel="00000000" w:rsidR="00000000" w:rsidRPr="00000000">
        <w:rPr>
          <w:rFonts w:ascii="Garamond" w:cs="Garamond" w:eastAsia="Garamond" w:hAnsi="Garamond"/>
          <w:sz w:val="24"/>
          <w:szCs w:val="24"/>
          <w:u w:val="single"/>
          <w:vertAlign w:val="baseline"/>
          <w:rtl w:val="0"/>
        </w:rPr>
        <w:t xml:space="preserve">Diadochi.</w:t>
      </w:r>
      <w:r w:rsidDel="00000000" w:rsidR="00000000" w:rsidRPr="00000000">
        <w:rPr>
          <w:rFonts w:ascii="Garamond" w:cs="Garamond" w:eastAsia="Garamond" w:hAnsi="Garamond"/>
          <w:sz w:val="24"/>
          <w:szCs w:val="24"/>
          <w:vertAlign w:val="baseline"/>
          <w:rtl w:val="0"/>
        </w:rPr>
        <w:t xml:space="preserve">  Seleucid and Ptolomaic ruled over Palestine in different areas.  Palestine is an anachronism today, however it is referred to as the area of Jesus’ ministry, around the area of Israel that was ruled by the Romans.  Many of the boundaries between these areas and kingdoms were fluid, but most were bordered by natural things such as water, mountains, etc.  Palestine became a kind of “buffer” state—both and Syria and Ptolemy (Egypt) seek control of this area.  Constant involvement in Palestine, therefore Hellenistic (Greek culture) influence known in Israel.  </w:t>
      </w:r>
    </w:p>
    <w:p w:rsidR="00000000" w:rsidDel="00000000" w:rsidP="00000000" w:rsidRDefault="00000000" w:rsidRPr="00000000" w14:paraId="00000077">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78">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79">
      <w:pPr>
        <w:jc w:val="both"/>
        <w:rPr>
          <w:rFonts w:ascii="Garamond" w:cs="Garamond" w:eastAsia="Garamond" w:hAnsi="Garamond"/>
          <w:b w:val="0"/>
          <w:sz w:val="24"/>
          <w:szCs w:val="24"/>
          <w:vertAlign w:val="baseline"/>
        </w:rPr>
      </w:pPr>
      <w:r w:rsidDel="00000000" w:rsidR="00000000" w:rsidRPr="00000000">
        <w:rPr>
          <w:rFonts w:ascii="Garamond" w:cs="Garamond" w:eastAsia="Garamond" w:hAnsi="Garamond"/>
          <w:b w:val="1"/>
          <w:sz w:val="24"/>
          <w:szCs w:val="24"/>
          <w:vertAlign w:val="baseline"/>
          <w:rtl w:val="0"/>
        </w:rPr>
        <w:t xml:space="preserve">Life Under Ptolemaic (ca. 300-198 bce) and Early Seleucid Hegemony (198-75 BCE)</w:t>
      </w:r>
      <w:r w:rsidDel="00000000" w:rsidR="00000000" w:rsidRPr="00000000">
        <w:rPr>
          <w:rtl w:val="0"/>
        </w:rPr>
      </w:r>
    </w:p>
    <w:p w:rsidR="00000000" w:rsidDel="00000000" w:rsidP="00000000" w:rsidRDefault="00000000" w:rsidRPr="00000000" w14:paraId="0000007A">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07B">
      <w:pPr>
        <w:numPr>
          <w:ilvl w:val="0"/>
          <w:numId w:val="54"/>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Josephus (AD 37-100)-</w:t>
      </w:r>
      <w:r w:rsidDel="00000000" w:rsidR="00000000" w:rsidRPr="00000000">
        <w:rPr>
          <w:rFonts w:ascii="Garamond" w:cs="Garamond" w:eastAsia="Garamond" w:hAnsi="Garamond"/>
          <w:sz w:val="24"/>
          <w:szCs w:val="24"/>
          <w:vertAlign w:val="baseline"/>
          <w:rtl w:val="0"/>
        </w:rPr>
        <w:t xml:space="preserve"> Wrote the history of the Jews and of the time period of the Ptolemaic and Seleucid Hegemony. </w:t>
      </w:r>
    </w:p>
    <w:p w:rsidR="00000000" w:rsidDel="00000000" w:rsidP="00000000" w:rsidRDefault="00000000" w:rsidRPr="00000000" w14:paraId="0000007C">
      <w:pPr>
        <w:numPr>
          <w:ilvl w:val="0"/>
          <w:numId w:val="54"/>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What were the results of the divisions of these kingdoms?  </w:t>
      </w:r>
    </w:p>
    <w:p w:rsidR="00000000" w:rsidDel="00000000" w:rsidP="00000000" w:rsidRDefault="00000000" w:rsidRPr="00000000" w14:paraId="0000007D">
      <w:pPr>
        <w:numPr>
          <w:ilvl w:val="0"/>
          <w:numId w:val="13"/>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Development of the idea of King as a God, becomes entrenched.  Divine by virtue of accomplishments rather than lineage.  Therefore the kings of this time began insisting on their being </w:t>
      </w:r>
      <w:r w:rsidDel="00000000" w:rsidR="00000000" w:rsidRPr="00000000">
        <w:rPr>
          <w:rFonts w:ascii="Garamond" w:cs="Garamond" w:eastAsia="Garamond" w:hAnsi="Garamond"/>
          <w:sz w:val="24"/>
          <w:szCs w:val="24"/>
          <w:rtl w:val="0"/>
        </w:rPr>
        <w:t xml:space="preserve">worshiped</w:t>
      </w:r>
      <w:r w:rsidDel="00000000" w:rsidR="00000000" w:rsidRPr="00000000">
        <w:rPr>
          <w:rFonts w:ascii="Garamond" w:cs="Garamond" w:eastAsia="Garamond" w:hAnsi="Garamond"/>
          <w:sz w:val="24"/>
          <w:szCs w:val="24"/>
          <w:vertAlign w:val="baseline"/>
          <w:rtl w:val="0"/>
        </w:rPr>
        <w:t xml:space="preserve"> and the deification of the kings considered among others.  Perhaps related to when Alexander went to Egypt and was crowned as a god.  The Seleucid and Ptolemaic kings took divine-right as their rule.  Their sons would come to reign and they would take on this with divine names.  </w:t>
      </w:r>
    </w:p>
    <w:p w:rsidR="00000000" w:rsidDel="00000000" w:rsidP="00000000" w:rsidRDefault="00000000" w:rsidRPr="00000000" w14:paraId="0000007E">
      <w:pPr>
        <w:numPr>
          <w:ilvl w:val="0"/>
          <w:numId w:val="13"/>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Hieratic becomes dominant.  (priesthood).  From 332 BC we have clear evidence (if true) that the High Priest was considered to be the ruler of the Jews.  The High Priest becomes politically dominant.  The Saduccees maintained political power as a priestly class.  When Alexander had gone through Jerusalem, Jaddua the Zadokite High Priest went out to meet him as the representative of the people. Royal hopes with Zerubbabel faded with his disappearance.  </w:t>
      </w:r>
    </w:p>
    <w:p w:rsidR="00000000" w:rsidDel="00000000" w:rsidP="00000000" w:rsidRDefault="00000000" w:rsidRPr="00000000" w14:paraId="0000007F">
      <w:pPr>
        <w:numPr>
          <w:ilvl w:val="0"/>
          <w:numId w:val="13"/>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Heavy taxation:  There was instituted a tax-farming system.  Ptolemy controlled Egypt and tightly controlled everything economically. Ptolemy farmed out the tax purposes to the High Priests.  Ptolemy taxed the High Priest, who had to come up with the money however he could.  (Heavy taxation system by way of representatives in Palestine).  Thus, when they took over Palestine, they took over this economic system as well.  As time moved on by 209 BCE, Joseph, the son of the High Priest,  takes over the taxation of Palestine.  </w:t>
      </w:r>
    </w:p>
    <w:p w:rsidR="00000000" w:rsidDel="00000000" w:rsidP="00000000" w:rsidRDefault="00000000" w:rsidRPr="00000000" w14:paraId="00000080">
      <w:pPr>
        <w:numPr>
          <w:ilvl w:val="0"/>
          <w:numId w:val="13"/>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An official split on the cultural and religious level between Israel and the Samaritans.  At the aristocratic level, in the time of Alexander, the leadership rebelled against taxation and some went out and hid in caves, but many died under Alexander and he destroyed Samaria  The Samaritans tried to rebuild.  They built a sanctuary not looking to Jerusalem, at Mt. Gerizim.  This is the beginning of the split officially between Jerusalem and Samaria, c.332 BC). The Samaritans disown the Jews and the Jews disowned the Samaritans.   Along with finding their own sanctuary, the Samaritans adopt the Pentateuch of the Bible.  The edit out references to the mountain in Jerusalem.  (Rewriting the Torah).  It is another source for textual criticism to check against the text of the Pentateuch in the Old Testament.  Samaritans were temple-centered rather than in Jerusalem where you have the Torah centered people such as Pharisees, Saduccees, and Scribes.</w:t>
      </w:r>
    </w:p>
    <w:p w:rsidR="00000000" w:rsidDel="00000000" w:rsidP="00000000" w:rsidRDefault="00000000" w:rsidRPr="00000000" w14:paraId="00000081">
      <w:pPr>
        <w:numPr>
          <w:ilvl w:val="0"/>
          <w:numId w:val="13"/>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There is a widening split among the priesthood with Samaria breaking off, the High Priestly family is fragmenting,.  The Zadokite </w:t>
      </w:r>
      <w:r w:rsidDel="00000000" w:rsidR="00000000" w:rsidRPr="00000000">
        <w:rPr>
          <w:rFonts w:ascii="Garamond" w:cs="Garamond" w:eastAsia="Garamond" w:hAnsi="Garamond"/>
          <w:sz w:val="24"/>
          <w:szCs w:val="24"/>
          <w:rtl w:val="0"/>
        </w:rPr>
        <w:t xml:space="preserve">family</w:t>
      </w:r>
      <w:r w:rsidDel="00000000" w:rsidR="00000000" w:rsidRPr="00000000">
        <w:rPr>
          <w:rFonts w:ascii="Garamond" w:cs="Garamond" w:eastAsia="Garamond" w:hAnsi="Garamond"/>
          <w:sz w:val="24"/>
          <w:szCs w:val="24"/>
          <w:vertAlign w:val="baseline"/>
          <w:rtl w:val="0"/>
        </w:rPr>
        <w:t xml:space="preserve"> from the line of David’s appointing:   Split along lines of pietistically minded and politically minded priestly classes.  </w:t>
      </w:r>
    </w:p>
    <w:p w:rsidR="00000000" w:rsidDel="00000000" w:rsidP="00000000" w:rsidRDefault="00000000" w:rsidRPr="00000000" w14:paraId="00000082">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83">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Ezek 44:15-16 "`But the priests, who are Levites and descendants of Zadok and who faithfully carried out the duties of my sanctuary when the Israelites went astray from me, are to come near to minister before me; they are to stand before me to offer sacrifices of fat and blood, declares the Sovereign LORD.  They alone are to enter my sanctuary; they alone are to come near my table to minister before me and perform my service.</w:t>
      </w:r>
    </w:p>
    <w:p w:rsidR="00000000" w:rsidDel="00000000" w:rsidP="00000000" w:rsidRDefault="00000000" w:rsidRPr="00000000" w14:paraId="00000084">
      <w:pPr>
        <w:jc w:val="both"/>
        <w:rPr>
          <w:rFonts w:ascii="Garamond" w:cs="Garamond" w:eastAsia="Garamond" w:hAnsi="Garamond"/>
          <w:sz w:val="24"/>
          <w:szCs w:val="24"/>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4953000</wp:posOffset>
                </wp:positionH>
                <wp:positionV relativeFrom="paragraph">
                  <wp:posOffset>63500</wp:posOffset>
                </wp:positionV>
                <wp:extent cx="1152525" cy="2066925"/>
                <wp:effectExtent b="0" l="0" r="0" t="0"/>
                <wp:wrapNone/>
                <wp:docPr id="16" name=""/>
                <a:graphic>
                  <a:graphicData uri="http://schemas.microsoft.com/office/word/2010/wordprocessingShape">
                    <wps:wsp>
                      <wps:cNvSpPr/>
                      <wps:cNvPr id="17" name="Shape 17"/>
                      <wps:spPr>
                        <a:xfrm>
                          <a:off x="4774500" y="2751300"/>
                          <a:ext cx="1143000" cy="20574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t xml:space="preserve">Midterm on Friday – 50 min.</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r>
                            <w:r w:rsidDel="00000000" w:rsidR="00000000" w:rsidRPr="00000000">
                              <w:rPr>
                                <w:rFonts w:ascii="Gill Sans" w:cs="Gill Sans" w:eastAsia="Gill Sans" w:hAnsi="Gill Sans"/>
                                <w:b w:val="0"/>
                                <w:i w:val="0"/>
                                <w:smallCaps w:val="0"/>
                                <w:strike w:val="0"/>
                                <w:color w:val="000000"/>
                                <w:sz w:val="22"/>
                                <w:vertAlign w:val="baseline"/>
                              </w:rPr>
                              <w:t xml:space="preserve">Paper on Mondya – by 4:30</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4953000</wp:posOffset>
                </wp:positionH>
                <wp:positionV relativeFrom="paragraph">
                  <wp:posOffset>63500</wp:posOffset>
                </wp:positionV>
                <wp:extent cx="1152525" cy="2066925"/>
                <wp:effectExtent b="0" l="0" r="0" t="0"/>
                <wp:wrapNone/>
                <wp:docPr id="16" name="image16.png"/>
                <a:graphic>
                  <a:graphicData uri="http://schemas.openxmlformats.org/drawingml/2006/picture">
                    <pic:pic>
                      <pic:nvPicPr>
                        <pic:cNvPr id="0" name="image16.png"/>
                        <pic:cNvPicPr preferRelativeResize="0"/>
                      </pic:nvPicPr>
                      <pic:blipFill>
                        <a:blip r:embed="rId14"/>
                        <a:srcRect/>
                        <a:stretch>
                          <a:fillRect/>
                        </a:stretch>
                      </pic:blipFill>
                      <pic:spPr>
                        <a:xfrm>
                          <a:off x="0" y="0"/>
                          <a:ext cx="1152525" cy="2066925"/>
                        </a:xfrm>
                        <a:prstGeom prst="rect"/>
                        <a:ln/>
                      </pic:spPr>
                    </pic:pic>
                  </a:graphicData>
                </a:graphic>
              </wp:anchor>
            </w:drawing>
          </mc:Fallback>
        </mc:AlternateContent>
      </w:r>
    </w:p>
    <w:p w:rsidR="00000000" w:rsidDel="00000000" w:rsidP="00000000" w:rsidRDefault="00000000" w:rsidRPr="00000000" w14:paraId="00000085">
      <w:pPr>
        <w:jc w:val="both"/>
        <w:rPr>
          <w:rFonts w:ascii="Garamond" w:cs="Garamond" w:eastAsia="Garamond" w:hAnsi="Garamond"/>
          <w:b w:val="0"/>
          <w:sz w:val="24"/>
          <w:szCs w:val="24"/>
          <w:vertAlign w:val="baseline"/>
        </w:rPr>
      </w:pPr>
      <w:r w:rsidDel="00000000" w:rsidR="00000000" w:rsidRPr="00000000">
        <w:rPr>
          <w:rFonts w:ascii="Garamond" w:cs="Garamond" w:eastAsia="Garamond" w:hAnsi="Garamond"/>
          <w:b w:val="1"/>
          <w:sz w:val="24"/>
          <w:szCs w:val="24"/>
          <w:vertAlign w:val="baseline"/>
          <w:rtl w:val="0"/>
        </w:rPr>
        <w:t xml:space="preserve">Socio-cultural/ Religious Developments:</w:t>
      </w:r>
      <w:r w:rsidDel="00000000" w:rsidR="00000000" w:rsidRPr="00000000">
        <w:rPr>
          <w:rtl w:val="0"/>
        </w:rPr>
      </w:r>
    </w:p>
    <w:p w:rsidR="00000000" w:rsidDel="00000000" w:rsidP="00000000" w:rsidRDefault="00000000" w:rsidRPr="00000000" w14:paraId="00000086">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There is a great change in religion and culture in general.  When Alexander conquered this part of the world a language which he tried to supplant in many parts, but particularly in Palestine.  Before then, Aramaic (a </w:t>
      </w:r>
      <w:r w:rsidDel="00000000" w:rsidR="00000000" w:rsidRPr="00000000">
        <w:rPr>
          <w:rFonts w:ascii="Garamond" w:cs="Garamond" w:eastAsia="Garamond" w:hAnsi="Garamond"/>
          <w:i w:val="1"/>
          <w:sz w:val="24"/>
          <w:szCs w:val="24"/>
          <w:vertAlign w:val="baseline"/>
          <w:rtl w:val="0"/>
        </w:rPr>
        <w:t xml:space="preserve">lingua-franca</w:t>
      </w:r>
      <w:r w:rsidDel="00000000" w:rsidR="00000000" w:rsidRPr="00000000">
        <w:rPr>
          <w:rFonts w:ascii="Garamond" w:cs="Garamond" w:eastAsia="Garamond" w:hAnsi="Garamond"/>
          <w:sz w:val="24"/>
          <w:szCs w:val="24"/>
          <w:vertAlign w:val="baseline"/>
          <w:rtl w:val="0"/>
        </w:rPr>
        <w:t xml:space="preserve">, or commerce language) had been the language of Palestine.  All of the kingdoms now used Greek in all parts, but there was still the lower culture that preserved some of its own traditions and identity.  From Egypt to Iran there was placed on top of the other cultures, the Hellenistic culture.  The Greek language during this time, was Attic Greek in Greece.  Later the Ionian Greek was added to this and this became a mixture in the historical development and this was called “koine” or “common” Greek.  This is the common dialect of Greece and all those over the Mediterranean world.  In modern times, Adolph Deismann (1927) he trained himself in Greek, came out with a book called ‘Light from the Ancient Near East, and argued that this Greek of the NT was merely the language of the common man.  There was shifts from Attic to Koine Greek: phonological- change in sound.  The Attic was very beautiful and musical-like in its flow.  This musical quality fell away and the Koine gave us merely the stress on a particular world rather than a pitch.  </w:t>
      </w:r>
    </w:p>
    <w:p w:rsidR="00000000" w:rsidDel="00000000" w:rsidP="00000000" w:rsidRDefault="00000000" w:rsidRPr="00000000" w14:paraId="00000087">
      <w:pPr>
        <w:numPr>
          <w:ilvl w:val="0"/>
          <w:numId w:val="31"/>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Orthography</w:t>
      </w:r>
      <w:r w:rsidDel="00000000" w:rsidR="00000000" w:rsidRPr="00000000">
        <w:rPr>
          <w:rFonts w:ascii="Garamond" w:cs="Garamond" w:eastAsia="Garamond" w:hAnsi="Garamond"/>
          <w:sz w:val="24"/>
          <w:szCs w:val="24"/>
          <w:vertAlign w:val="baseline"/>
          <w:rtl w:val="0"/>
        </w:rPr>
        <w:t xml:space="preserve">- study of correct writing or how words are actually spelled.  Ex. There was a shift from Attic to Koine from the double t sound, to the double s sound.  (ortho-correct)</w:t>
      </w:r>
    </w:p>
    <w:p w:rsidR="00000000" w:rsidDel="00000000" w:rsidP="00000000" w:rsidRDefault="00000000" w:rsidRPr="00000000" w14:paraId="00000088">
      <w:pPr>
        <w:numPr>
          <w:ilvl w:val="0"/>
          <w:numId w:val="31"/>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Morphology</w:t>
      </w:r>
      <w:r w:rsidDel="00000000" w:rsidR="00000000" w:rsidRPr="00000000">
        <w:rPr>
          <w:rFonts w:ascii="Garamond" w:cs="Garamond" w:eastAsia="Garamond" w:hAnsi="Garamond"/>
          <w:sz w:val="24"/>
          <w:szCs w:val="24"/>
          <w:vertAlign w:val="baseline"/>
          <w:rtl w:val="0"/>
        </w:rPr>
        <w:t xml:space="preserve">- study of the forms of language.  (morpho-form).  Much of the semantic weight changes with the form.  In Classical Greek there was much more forms than in Koine Greek.  A fusion of new vocabulary from other dialects and languages.  It is becoming eclectic in characterization.  This causes a shift in words as new words are coming in to take the place of old words or shift the meaning.  Ex. Virtue-their power or their ethical qualities.  </w:t>
      </w:r>
    </w:p>
    <w:p w:rsidR="00000000" w:rsidDel="00000000" w:rsidP="00000000" w:rsidRDefault="00000000" w:rsidRPr="00000000" w14:paraId="00000089">
      <w:pPr>
        <w:numPr>
          <w:ilvl w:val="0"/>
          <w:numId w:val="31"/>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Nigel Turner was a scholar that thought that Koine Greek was called “Holy Ghost Greek.”  </w:t>
      </w:r>
    </w:p>
    <w:p w:rsidR="00000000" w:rsidDel="00000000" w:rsidP="00000000" w:rsidRDefault="00000000" w:rsidRPr="00000000" w14:paraId="0000008A">
      <w:pPr>
        <w:numPr>
          <w:ilvl w:val="0"/>
          <w:numId w:val="31"/>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Apostolic Fathers write in Koine Greek, but by the time of the apologists, the more educated, they write with more Classical language.  Origen did not like the “crude” language of the Koine and wrote in the Classical language.  Greek is the language of commerce and government.</w:t>
      </w:r>
    </w:p>
    <w:p w:rsidR="00000000" w:rsidDel="00000000" w:rsidP="00000000" w:rsidRDefault="00000000" w:rsidRPr="00000000" w14:paraId="0000008B">
      <w:pPr>
        <w:numPr>
          <w:ilvl w:val="0"/>
          <w:numId w:val="31"/>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What language was spoken in Palestine at the time of Christ?  What language did Jesus speak?  Aramaic or Koine Greek.  Aramaic seems to be the language of the Jews, Greek was the language of the majority and scholars spoke Hebrew.</w:t>
      </w:r>
    </w:p>
    <w:p w:rsidR="00000000" w:rsidDel="00000000" w:rsidP="00000000" w:rsidRDefault="00000000" w:rsidRPr="00000000" w14:paraId="0000008C">
      <w:pPr>
        <w:numPr>
          <w:ilvl w:val="0"/>
          <w:numId w:val="31"/>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culture of Jesus was very syncretistic that was a process that began with Alexander I.  Syncretistic cultures bring great creativity, but also uncertainty.  Old truths and verities in which everyone could agree upon is no longer there.  This leads to a vital, but uncertain culture.  </w:t>
      </w:r>
    </w:p>
    <w:p w:rsidR="00000000" w:rsidDel="00000000" w:rsidP="00000000" w:rsidRDefault="00000000" w:rsidRPr="00000000" w14:paraId="0000008D">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8E">
      <w:pPr>
        <w:pStyle w:val="Heading1"/>
        <w:spacing w:line="240" w:lineRule="auto"/>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Different Aspects of Culture Hellenistic Culture</w:t>
      </w:r>
      <w:r w:rsidDel="00000000" w:rsidR="00000000" w:rsidRPr="00000000">
        <w:rPr>
          <w:rtl w:val="0"/>
        </w:rPr>
      </w:r>
    </w:p>
    <w:p w:rsidR="00000000" w:rsidDel="00000000" w:rsidP="00000000" w:rsidRDefault="00000000" w:rsidRPr="00000000" w14:paraId="0000008F">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With the advent of Alexander, there came a cosmopolitan imperial presence.  Younger generations find attractive features in conquering culture.  Greeks came with wonderful art, poetry, architecture.  Younger generations are attracted to Hellenistic art culture and philosophy.  Influences all of Palestine through the NT.  </w:t>
      </w:r>
    </w:p>
    <w:p w:rsidR="00000000" w:rsidDel="00000000" w:rsidP="00000000" w:rsidRDefault="00000000" w:rsidRPr="00000000" w14:paraId="00000090">
      <w:pPr>
        <w:pStyle w:val="Heading1"/>
        <w:numPr>
          <w:ilvl w:val="0"/>
          <w:numId w:val="20"/>
        </w:numPr>
        <w:spacing w:line="240" w:lineRule="auto"/>
        <w:ind w:left="720" w:hanging="72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Philosophy </w:t>
      </w:r>
      <w:r w:rsidDel="00000000" w:rsidR="00000000" w:rsidRPr="00000000">
        <w:rPr>
          <w:rtl w:val="0"/>
        </w:rPr>
      </w:r>
    </w:p>
    <w:p w:rsidR="00000000" w:rsidDel="00000000" w:rsidP="00000000" w:rsidRDefault="00000000" w:rsidRPr="00000000" w14:paraId="00000091">
      <w:pPr>
        <w:numPr>
          <w:ilvl w:val="0"/>
          <w:numId w:val="32"/>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In this period, philosophy is a philosophy of retreat.  Before Hellenism, the great philosophers were Socrates, Plato, and Aristotle.  In the Hellenic culture, philosophy was done in the context of the city-state or polis.    Parmenides, Heraclitus, Plato, Aristotle.  Philosophy was done in a stable economic and political situation.  Citizen rule (oligarchy) with an open, genteel, cosmopolitan citizenry.  Ex. Plato’s Republic: political system.  Which is best?  Phillip (father of Alexander) wanted to see his son implement these ideals throughout the conquered world.  City states</w:t>
      </w:r>
      <w:r w:rsidDel="00000000" w:rsidR="00000000" w:rsidRPr="00000000">
        <w:rPr>
          <w:rFonts w:ascii="Wingdings" w:cs="Wingdings" w:eastAsia="Wingdings" w:hAnsi="Wingdings"/>
          <w:sz w:val="24"/>
          <w:szCs w:val="24"/>
          <w:vertAlign w:val="baseline"/>
          <w:rtl w:val="0"/>
        </w:rPr>
        <w:t xml:space="preserve">🡪</w:t>
      </w:r>
      <w:r w:rsidDel="00000000" w:rsidR="00000000" w:rsidRPr="00000000">
        <w:rPr>
          <w:rFonts w:ascii="Garamond" w:cs="Garamond" w:eastAsia="Garamond" w:hAnsi="Garamond"/>
          <w:sz w:val="24"/>
          <w:szCs w:val="24"/>
          <w:vertAlign w:val="baseline"/>
          <w:rtl w:val="0"/>
        </w:rPr>
        <w:t xml:space="preserve">empire.  Rule is more centralized.  Decreed decisions imposed regardless of the local situation.  High degree of homogeneity in the old hellenic culture—monocultural Greek.  This is no longer true under the Empire.  No longer a simple political system.  Philosophy—happiness of citizenry—inward, happiness, wisdom, meaning of the individual.  General knowledge—peace within, serenity.  Escape from real life.  Life of the mind.  Aristotle was the instructor of Alexander the great who conquered and attempted to Hellenize everyone.  Aristotle had moved away from Plato’s thought.   </w:t>
      </w:r>
    </w:p>
    <w:p w:rsidR="00000000" w:rsidDel="00000000" w:rsidP="00000000" w:rsidRDefault="00000000" w:rsidRPr="00000000" w14:paraId="00000092">
      <w:pPr>
        <w:numPr>
          <w:ilvl w:val="0"/>
          <w:numId w:val="21"/>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Plato</w:t>
      </w:r>
      <w:r w:rsidDel="00000000" w:rsidR="00000000" w:rsidRPr="00000000">
        <w:rPr>
          <w:rFonts w:ascii="Garamond" w:cs="Garamond" w:eastAsia="Garamond" w:hAnsi="Garamond"/>
          <w:sz w:val="24"/>
          <w:szCs w:val="24"/>
          <w:vertAlign w:val="baseline"/>
          <w:rtl w:val="0"/>
        </w:rPr>
        <w:t xml:space="preserve">- The earliest idealist.-- had a philosophy for knowledge sake.  He is taken with metaphysics and the desire to just know more and discover more from the realm of ideas.  Conception of ultimate reality consisting in the mental capacities from which all things derive.  What is the ideal form, concept of matter.  Recall: Plato’s Cave.  Issues beyond the physical in the world of forms.  There is the phenomenal world of ideas, and in the world of forms you have the universals..  The philosopher must contemplate in the realm of forms says Plato.  They seek to know the good, the true, and the beautiful in this perfect realm.  For Plato, knowledge is recollection because of our pre-existence where we lived and dwelled in the world of forms.  Innate knowledge—soul.   Plato knew that the kings should be a philosopher because he would truly know.  Plato believed that knowledge made you good.  Knowledge produces the good people in contradiction to the Bible.  This led to a derogation of the real world.  Downplay of importance of physical tangible reality for the ideal.  </w:t>
      </w:r>
    </w:p>
    <w:p w:rsidR="00000000" w:rsidDel="00000000" w:rsidP="00000000" w:rsidRDefault="00000000" w:rsidRPr="00000000" w14:paraId="00000093">
      <w:pPr>
        <w:ind w:left="1440" w:firstLine="72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Ideal</w:t>
      </w:r>
    </w:p>
    <w:p w:rsidR="00000000" w:rsidDel="00000000" w:rsidP="00000000" w:rsidRDefault="00000000" w:rsidRPr="00000000" w14:paraId="00000094">
      <w:pPr>
        <w:ind w:left="2160" w:firstLine="0"/>
        <w:jc w:val="both"/>
        <w:rPr>
          <w:rFonts w:ascii="Garamond" w:cs="Garamond" w:eastAsia="Garamond" w:hAnsi="Garamond"/>
          <w:b w:val="0"/>
          <w:sz w:val="24"/>
          <w:szCs w:val="24"/>
          <w:vertAlign w:val="baseline"/>
        </w:rPr>
      </w:pPr>
      <w:r w:rsidDel="00000000" w:rsidR="00000000" w:rsidRPr="00000000">
        <w:rPr>
          <w:rFonts w:ascii="Garamond" w:cs="Garamond" w:eastAsia="Garamond" w:hAnsi="Garamond"/>
          <w:b w:val="1"/>
          <w:sz w:val="24"/>
          <w:szCs w:val="24"/>
          <w:vertAlign w:val="baseline"/>
          <w:rtl w:val="0"/>
        </w:rPr>
        <w:t xml:space="preserve">===</w:t>
      </w:r>
      <w:r w:rsidDel="00000000" w:rsidR="00000000" w:rsidRPr="00000000">
        <w:rPr>
          <w:rtl w:val="0"/>
        </w:rPr>
      </w:r>
    </w:p>
    <w:p w:rsidR="00000000" w:rsidDel="00000000" w:rsidP="00000000" w:rsidRDefault="00000000" w:rsidRPr="00000000" w14:paraId="00000095">
      <w:pPr>
        <w:ind w:left="2160" w:firstLine="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Real</w:t>
      </w:r>
    </w:p>
    <w:p w:rsidR="00000000" w:rsidDel="00000000" w:rsidP="00000000" w:rsidRDefault="00000000" w:rsidRPr="00000000" w14:paraId="00000096">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How did the ideal come about?  Ultimate existence is present in every person.  Innate knowledge: “remembering” what we already know.  Recall the slave boy.  All truth (ideal truth) is something that everyone already knows.  Thus every human beings soul is a participant in this divinity and knowledge therefore of the ideal world.  </w:t>
      </w:r>
    </w:p>
    <w:p w:rsidR="00000000" w:rsidDel="00000000" w:rsidP="00000000" w:rsidRDefault="00000000" w:rsidRPr="00000000" w14:paraId="00000097">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Philosophers of Retreat, retreated within to think and discuss the way things were done metaphysically and how it affected ethics etc.</w:t>
      </w:r>
    </w:p>
    <w:p w:rsidR="00000000" w:rsidDel="00000000" w:rsidP="00000000" w:rsidRDefault="00000000" w:rsidRPr="00000000" w14:paraId="00000098">
      <w:pPr>
        <w:numPr>
          <w:ilvl w:val="0"/>
          <w:numId w:val="21"/>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Aristotle</w:t>
      </w:r>
      <w:r w:rsidDel="00000000" w:rsidR="00000000" w:rsidRPr="00000000">
        <w:rPr>
          <w:rFonts w:ascii="Garamond" w:cs="Garamond" w:eastAsia="Garamond" w:hAnsi="Garamond"/>
          <w:sz w:val="24"/>
          <w:szCs w:val="24"/>
          <w:vertAlign w:val="baseline"/>
          <w:rtl w:val="0"/>
        </w:rPr>
        <w:t xml:space="preserve">- Gave embodiment of the philosophers of retreat and brought a critique of Plato.  He said the world of  forms was redundant.  We have a realm of study and this is the realm in which we live.  This theory of Plato’s adds a second world to existence.  Why bother with this ideal world wherein there is no connection between these two worlds.  Form: Matter.  Ideal and real are separated by an impenetrable wall.  If the ideal world is unchanging, how do you explain change or motion?  Cannot explain why there are individuals (why the many?).   Ockham’s Razor- a rule that Ockham laid down about philosophizing, the simplest way, the simplest explanation is the best way—do not make things unnecessarily complicated.  What relationship does the world of forms have to the phenomenal.  In the case of individuals within a species, Plato would have to argue for individuals.  If there is an Aristotle here, there must be a perfect Aristotle, therefore there must be a someone higher that has all these characteristics.  This is why Aristotle said it is redundant.  Whatever forms there are, they are imminent or present within the individual, therefore we must study them in immanence in the individual rather than transcendence.  What did this do?  They began to look at the things themselves, he was one of the first scientists (empiricists) or taxonomical questions: comparing and placing in categories.  Knowledge is experience, it is something you recollect but you must study to know it.  Plato said that if you studied enough you would live ethically, but with Aristotle he thinks about the will.  We can know the good to do, but not do it.  Thus Aristotle is interested in investigation of the empirical world.  Science, pluralism, variety, particulars.  Shift away from metaphysics (ultimate truths) –relation of individuals in the world.  Happiness becomes the ultimate goal of humanity.  A state of satisfactory fulfillment of all human states (equilibrium).  </w:t>
      </w:r>
    </w:p>
    <w:p w:rsidR="00000000" w:rsidDel="00000000" w:rsidP="00000000" w:rsidRDefault="00000000" w:rsidRPr="00000000" w14:paraId="00000099">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9A">
      <w:pPr>
        <w:pStyle w:val="Heading1"/>
        <w:spacing w:line="240" w:lineRule="auto"/>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Four Schools of Philosophy</w:t>
      </w:r>
      <w:r w:rsidDel="00000000" w:rsidR="00000000" w:rsidRPr="00000000">
        <w:rPr>
          <w:rtl w:val="0"/>
        </w:rPr>
      </w:r>
    </w:p>
    <w:p w:rsidR="00000000" w:rsidDel="00000000" w:rsidP="00000000" w:rsidRDefault="00000000" w:rsidRPr="00000000" w14:paraId="0000009B">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09C">
      <w:pPr>
        <w:numPr>
          <w:ilvl w:val="0"/>
          <w:numId w:val="22"/>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All of the schools of thought are trying to answer the questions of our existence and how we should live.  What is the Good?</w:t>
      </w:r>
    </w:p>
    <w:p w:rsidR="00000000" w:rsidDel="00000000" w:rsidP="00000000" w:rsidRDefault="00000000" w:rsidRPr="00000000" w14:paraId="0000009D">
      <w:pPr>
        <w:numPr>
          <w:ilvl w:val="0"/>
          <w:numId w:val="3"/>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Epicureans</w:t>
      </w:r>
      <w:r w:rsidDel="00000000" w:rsidR="00000000" w:rsidRPr="00000000">
        <w:rPr>
          <w:rFonts w:ascii="Garamond" w:cs="Garamond" w:eastAsia="Garamond" w:hAnsi="Garamond"/>
          <w:sz w:val="24"/>
          <w:szCs w:val="24"/>
          <w:vertAlign w:val="baseline"/>
          <w:rtl w:val="0"/>
        </w:rPr>
        <w:t xml:space="preserve">- Epicurus lived right before and after Alexander the Great. He died in 270 Bc.  He was very influenced by Democritus and he said that all things are made up of atoms.  They are “falling down through the void” this particular atom fell down and bumped with another atom and formed an ion.  This is a view of chance and change.  Epicurus moved to Athens and built upon this presupposition.  He gathered his disciples and they came to his home to sit in his garden and discuss.  This became a model for him and a meal and the garden were always involved in the discussion.  View of God- Epicurus said that if there was a God he must be made of atoms as well.  How does one live a good life outside of fear of destruction and annihilation?  The chief end of human life is the good and the good, and the good is the present moment of pleasure.  The question is what brings pleasure?  The individuals feelings are the test of what is good.  Pleasure is not to be understood here in the hedonistic sense.  Epicurus did not really say “eat, drink and be merry for tomorrow we die.”  He developed a theory of pleasure where you distinguished between intense pleasure and mild pleasure. The highest, ultimate, or best pleasures.  Intense vs. mild, brief vs. long lasting, pleasure producing pain vs. pleasure producing serenity, calmness, or peacefulness  (a bad aftermath (hangover) vs. a good aftermath).  Natural and necessary vs. natural and unnecessary vs. unnatural and unnecessary such as luxury, popularity.  The pleasure of the moment must be defined within boundaries and not excessively, but self-controlled.  We try to establish pleasure that is long lasting, intense, that has a good aftermath.  Eating is for instance a natural and necessary pleasure.  Sex is not necessary and many times has bad aftermaths.  Enjoyments of luxury, popularity, etc. are neutral pleasures and uncontrollable.   What is the minimum amount that nature requires to satisfy needs?  Consume little,  need little.  Absence of pain.  Limit desire, overcome fear, cultivate the pleasures of the mind.  Avoid contact with poverty or the poor.  The goal: the greatest pleasure is repose of the mind, the lack of physical pain and calmness of spirit.  Good = Pleasure = Repose = doing philosophy with friends over a meal in a garden.  As a social theory there is no concern for anyone else but your own garden party.  Josephus compares the Saduccees with the Epicureans.  How will the gospel sound to this group?  How would you preach the gospel to this group?  Do not confuse with the modern “Epicure” defined as one who enjoys the finer things in life. </w:t>
      </w:r>
    </w:p>
    <w:p w:rsidR="00000000" w:rsidDel="00000000" w:rsidP="00000000" w:rsidRDefault="00000000" w:rsidRPr="00000000" w14:paraId="0000009E">
      <w:pPr>
        <w:numPr>
          <w:ilvl w:val="0"/>
          <w:numId w:val="3"/>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Cynics</w:t>
      </w:r>
      <w:r w:rsidDel="00000000" w:rsidR="00000000" w:rsidRPr="00000000">
        <w:rPr>
          <w:rFonts w:ascii="Garamond" w:cs="Garamond" w:eastAsia="Garamond" w:hAnsi="Garamond"/>
          <w:sz w:val="24"/>
          <w:szCs w:val="24"/>
          <w:vertAlign w:val="baseline"/>
          <w:rtl w:val="0"/>
        </w:rPr>
        <w:t xml:space="preserve">- From the Greek word “dog”, they were the dogs of philosophy.  The founder was Diogenes and a contemporary of Aristotle.  We have only sketchy knowledge of this group.  They had no garden parties.  They argued that good does not equal pleasure, or knowledge, but happiness that equals virtue.  Good = Happiness = Virtuous Action = Self-Realization was their model.  “Know Thyself”  Not to be confused with the modern use of ‘cynical.’  They were looking for virtue not pleasure.  You could only achieve the good of self-realization if you understood the value systems around you.  You must make a distinction between real and artificial  values.  Artificial values are conventional duties and qualities that societies impress upon us.  They influence us with artificial values.  The pursuit of freedom in an attempt to gain self-sufficiency and brings natural virtue.  They saw themselves as scouts or heralds of God (evangelists).  They indeed were evangelistic and tried to oppose those who were influenced by societal standards.  They did not </w:t>
      </w:r>
      <w:r w:rsidDel="00000000" w:rsidR="00000000" w:rsidRPr="00000000">
        <w:rPr>
          <w:rFonts w:ascii="Garamond" w:cs="Garamond" w:eastAsia="Garamond" w:hAnsi="Garamond"/>
          <w:sz w:val="24"/>
          <w:szCs w:val="24"/>
          <w:rtl w:val="0"/>
        </w:rPr>
        <w:t xml:space="preserve">dialogue</w:t>
      </w:r>
      <w:r w:rsidDel="00000000" w:rsidR="00000000" w:rsidRPr="00000000">
        <w:rPr>
          <w:rFonts w:ascii="Garamond" w:cs="Garamond" w:eastAsia="Garamond" w:hAnsi="Garamond"/>
          <w:sz w:val="24"/>
          <w:szCs w:val="24"/>
          <w:vertAlign w:val="baseline"/>
          <w:rtl w:val="0"/>
        </w:rPr>
        <w:t xml:space="preserve"> or debate but developed the diatribe—like a sermon full of rhetorical questions.  Anecdotes, conversational, hortatory style.  Stoicism also used these techniques.   They were ascetic and did things that were atrocious to most of society, so they would do things contrary to normal etiquette.  They were persecuted for using the bathroom in the marketplace, have sex in public to arrive at a self-sufficiency and no concern for others.  They would be both ascetic and over indulgent.  Stories are told about Diogenes that said he grabbed a lamp and would go out into the marketplace in midday and say I am looking for an honest man.  He taught that you had to be eccentric and make a name for yourself.  They welcomed shame, rather than most people who avoided it.  They shed light on some of the incidents in the NT.  In their preaching they would not use the normal rules of oratory, so they spoke in normal speech as a speaker for effect.  They would you small anecdotal stories that comes to a big point.  These stories are called “Chreia” short anecdotes with a biding point.  Contrast to the gospels in their genre.  Scholars see the gospels as these small anecdotes with great points.  They were also known for their diatribe (the Stoics used this and got this from the Cynics) –questions to draw you into more understanding.  They used this diatribe in public places, Ex. “Should we sin that grace may abound?”  Another thing that they did was a Menippean Satire- a serious, both comical way of using song and prose.  John Dominic Crossan is a recent scholar that is writing books on Jesus and recently a book on Jesus as the cynic and argues that later the theological language was laid on top of cynicism.  He is part of the Jesus Seminar and believes that the early Christians were cynics. THE CYNIC JESUS.  Burton Mack: Jesus was a poor wandering saint.  The herald of God.  They do this by ignoring large parts of the Gospels.  </w:t>
      </w:r>
    </w:p>
    <w:p w:rsidR="00000000" w:rsidDel="00000000" w:rsidP="00000000" w:rsidRDefault="00000000" w:rsidRPr="00000000" w14:paraId="0000009F">
      <w:pPr>
        <w:numPr>
          <w:ilvl w:val="0"/>
          <w:numId w:val="3"/>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Stoics</w:t>
      </w:r>
      <w:r w:rsidDel="00000000" w:rsidR="00000000" w:rsidRPr="00000000">
        <w:rPr>
          <w:rFonts w:ascii="Garamond" w:cs="Garamond" w:eastAsia="Garamond" w:hAnsi="Garamond"/>
          <w:sz w:val="24"/>
          <w:szCs w:val="24"/>
          <w:vertAlign w:val="baseline"/>
          <w:rtl w:val="0"/>
        </w:rPr>
        <w:t xml:space="preserve">- All the groups started around the death of Alexander and have their own history during the next 600 years after Alexander.  The Stoics develop along the same time as the Cynics and the Epicureans.  The founder was Zeno, b. 334 – 262.  He went to Athens and met with his disciples at the Agora, or porch.  The public buildings has porches and coverings and in Greek the porch is the </w:t>
      </w:r>
      <w:r w:rsidDel="00000000" w:rsidR="00000000" w:rsidRPr="00000000">
        <w:rPr>
          <w:rFonts w:ascii="Garamond" w:cs="Garamond" w:eastAsia="Garamond" w:hAnsi="Garamond"/>
          <w:i w:val="1"/>
          <w:sz w:val="24"/>
          <w:szCs w:val="24"/>
          <w:vertAlign w:val="baseline"/>
          <w:rtl w:val="0"/>
        </w:rPr>
        <w:t xml:space="preserve">Stoa</w:t>
      </w:r>
      <w:r w:rsidDel="00000000" w:rsidR="00000000" w:rsidRPr="00000000">
        <w:rPr>
          <w:rFonts w:ascii="Garamond" w:cs="Garamond" w:eastAsia="Garamond" w:hAnsi="Garamond"/>
          <w:sz w:val="24"/>
          <w:szCs w:val="24"/>
          <w:vertAlign w:val="baseline"/>
          <w:rtl w:val="0"/>
        </w:rPr>
        <w:t xml:space="preserve"> or porches.  Other Stoics are , Cleanthes, Cicero, and Seneca (the teacher of Nero), later Marcus Aurelius. Cleanthes was a writer of a series of hymns to Zeus, expounding on Zeus’ greatness and providence. Seneca was a contemporary of Paul, Nero later banished Seneca.  Zeno was inspired by the “Death of Socrates” in Plato’s writing. Zeno was taken with Socrates death of having to take poison and gave “fire” to his ethics.  Socrates became the ethical ideal and example for the Stoics in his dying. They aimed at the good which was happiness of some kind. The good = happiness, not pleasure, happiness found in wisdom. Wisdom was seen as the understanding of  what lays in ones power to accept and what is in ones power to change.  Decide not to be afraid of death.  Death is unavoidable.  Fear is changeable.  Socrates said, “I cannot escape death, but I can control the dread of death.”  The Stoics were anti-Platonists, however, they were materialists along Aristotelian lines.  Everything was matter even knowledge.  Knowing how to handle life—understanding what lay in one’s power to change and excepting what is outside of one’s power. Reinhold Niehbur’ s “Serenity Prayer” of the Alcoholics Anonymous is a Stoic prayer.  The Stoics were thorough going materialists.   There are two kinds of matter: dead, unordered- what all is made of, alive, fiery- that within that gives character or “fire” or purpose to the body, gives us our humanness—the divine spark..  This matter is called for them </w:t>
      </w:r>
      <w:r w:rsidDel="00000000" w:rsidR="00000000" w:rsidRPr="00000000">
        <w:rPr>
          <w:rFonts w:ascii="Garamond" w:cs="Garamond" w:eastAsia="Garamond" w:hAnsi="Garamond"/>
          <w:i w:val="1"/>
          <w:sz w:val="24"/>
          <w:szCs w:val="24"/>
          <w:vertAlign w:val="baseline"/>
          <w:rtl w:val="0"/>
        </w:rPr>
        <w:t xml:space="preserve">logos,</w:t>
      </w:r>
      <w:r w:rsidDel="00000000" w:rsidR="00000000" w:rsidRPr="00000000">
        <w:rPr>
          <w:rFonts w:ascii="Garamond" w:cs="Garamond" w:eastAsia="Garamond" w:hAnsi="Garamond"/>
          <w:sz w:val="24"/>
          <w:szCs w:val="24"/>
          <w:vertAlign w:val="baseline"/>
          <w:rtl w:val="0"/>
        </w:rPr>
        <w:t xml:space="preserve"> or even </w:t>
      </w:r>
      <w:r w:rsidDel="00000000" w:rsidR="00000000" w:rsidRPr="00000000">
        <w:rPr>
          <w:rFonts w:ascii="Garamond" w:cs="Garamond" w:eastAsia="Garamond" w:hAnsi="Garamond"/>
          <w:i w:val="1"/>
          <w:sz w:val="24"/>
          <w:szCs w:val="24"/>
          <w:vertAlign w:val="baseline"/>
          <w:rtl w:val="0"/>
        </w:rPr>
        <w:t xml:space="preserve">theos</w:t>
      </w:r>
      <w:r w:rsidDel="00000000" w:rsidR="00000000" w:rsidRPr="00000000">
        <w:rPr>
          <w:rFonts w:ascii="Garamond" w:cs="Garamond" w:eastAsia="Garamond" w:hAnsi="Garamond"/>
          <w:sz w:val="24"/>
          <w:szCs w:val="24"/>
          <w:vertAlign w:val="baseline"/>
          <w:rtl w:val="0"/>
        </w:rPr>
        <w:t xml:space="preserve">.  It is translated into our language as reason.  Reason and god being essentially identified.  It is the creator that stands within and holds all things together coherently.  This is Gnostic language.  Everything that happens is the necessary result of reason, logos, or god. Not personal, but god is the ordering conceptuality that allows us to use reason: to make deductions, and cause and effect orderings.  There is a bit of god in us all—this is reason.  All mankind reasons.  All nature is filled with this principle—especially mankind. Reason comes from </w:t>
      </w:r>
      <w:r w:rsidDel="00000000" w:rsidR="00000000" w:rsidRPr="00000000">
        <w:rPr>
          <w:rFonts w:ascii="Garamond" w:cs="Garamond" w:eastAsia="Garamond" w:hAnsi="Garamond"/>
          <w:i w:val="1"/>
          <w:sz w:val="24"/>
          <w:szCs w:val="24"/>
          <w:vertAlign w:val="baseline"/>
          <w:rtl w:val="0"/>
        </w:rPr>
        <w:t xml:space="preserve">Ratio</w:t>
      </w:r>
      <w:r w:rsidDel="00000000" w:rsidR="00000000" w:rsidRPr="00000000">
        <w:rPr>
          <w:rFonts w:ascii="Garamond" w:cs="Garamond" w:eastAsia="Garamond" w:hAnsi="Garamond"/>
          <w:sz w:val="24"/>
          <w:szCs w:val="24"/>
          <w:vertAlign w:val="baseline"/>
          <w:rtl w:val="0"/>
        </w:rPr>
        <w:t xml:space="preserve">; keeping things in order, balance, reason does this—god, or </w:t>
      </w:r>
      <w:r w:rsidDel="00000000" w:rsidR="00000000" w:rsidRPr="00000000">
        <w:rPr>
          <w:rFonts w:ascii="Garamond" w:cs="Garamond" w:eastAsia="Garamond" w:hAnsi="Garamond"/>
          <w:i w:val="1"/>
          <w:sz w:val="24"/>
          <w:szCs w:val="24"/>
          <w:vertAlign w:val="baseline"/>
          <w:rtl w:val="0"/>
        </w:rPr>
        <w:t xml:space="preserve">logos</w:t>
      </w:r>
      <w:r w:rsidDel="00000000" w:rsidR="00000000" w:rsidRPr="00000000">
        <w:rPr>
          <w:rFonts w:ascii="Garamond" w:cs="Garamond" w:eastAsia="Garamond" w:hAnsi="Garamond"/>
          <w:sz w:val="24"/>
          <w:szCs w:val="24"/>
          <w:vertAlign w:val="baseline"/>
          <w:rtl w:val="0"/>
        </w:rPr>
        <w:t xml:space="preserve"> holds this together. Logos: linguistic capacity, speech, language.  Logikos: rational, reasonable, word-ly.  Rationalists: not simply thinking but a being in line with or balance with all reality.    Everything that happens is wise…the best that can happen.  This is thoroughgoing determinism- we must accept whatever happens to us and in the world.  We submit to that which we do not have control over.  Thus there is exhibited in Stoicism a strong stream of fate, better, providence.  Not exactly fate, but closer to providence in that they viewed this impersonal ordering a result of the wisdom and goodness of the logos.   The human personality is an expression of logos because we have this type of logos within us.  Wisdom is the ability to cultivate apathea, apathy about all things. In their Aristotelian view, knowledge is the impression made upon us by material objects and a feeling through sensory data.  As all people share in this logos, we are moral creatures, having the “divine spark” passed on by ordinary physical (material) generation.  This divine spark is centered in the heart and circulates throughout the body, helping us to find our place and producing happiness.    On the face of things, the Stoics seem honorable: Hymn of Cleanthes: “For we are all thy offspring.”  Paul quotes this in Acts 17.  John’s argument in John 1 is not merely that logos is reason, but that this idea of logos has become flesh.  Has truly dwelt with us…it is communication, speech and it is more than a word but rational deed.  It functions at an all embracing level that reason is the structure of all things.  Because the Stoics believe all men partake in divine wisdom, all men are brothers and thus they are cosmopolitan and accepting of all men.  All men are made up of the same commonwealth—everyone shares in the logos  We must break down the walls that divide people.  Universal brotherhood of man.  Universal sense of justice—all people created with equal status, concern for morality.    They make a virtue of uncertainty, but it is the perfect plan of logos.  At the end, the fiery will consume the matter and it will be recreated again.  You must learn how to accept that deterministically.  There is a great provision in Stoicism for a point of contact for Christianity.  Similarity of Stoic teachings to much of Christianity makes us ask why Marcus Aurelius was such an avid persecutor of the Church.  There is a huge similarity in his writings on the ‘god concept’ and providence.  Christianity however was intolerant of all philosophies and religions (II Cor. 10:5), and was a threat to Rome.</w:t>
      </w:r>
    </w:p>
    <w:p w:rsidR="00000000" w:rsidDel="00000000" w:rsidP="00000000" w:rsidRDefault="00000000" w:rsidRPr="00000000" w14:paraId="000000A0">
      <w:pPr>
        <w:numPr>
          <w:ilvl w:val="0"/>
          <w:numId w:val="3"/>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Skeptics</w:t>
      </w:r>
      <w:r w:rsidDel="00000000" w:rsidR="00000000" w:rsidRPr="00000000">
        <w:rPr>
          <w:rFonts w:ascii="Garamond" w:cs="Garamond" w:eastAsia="Garamond" w:hAnsi="Garamond"/>
          <w:sz w:val="24"/>
          <w:szCs w:val="24"/>
          <w:vertAlign w:val="baseline"/>
          <w:rtl w:val="0"/>
        </w:rPr>
        <w:t xml:space="preserve">- The least influential in the NT.  Their mythic founder was Pyrrho.  Pyrrho born right before Alexander, in Elis.  He lived in the 4</w:t>
      </w:r>
      <w:r w:rsidDel="00000000" w:rsidR="00000000" w:rsidRPr="00000000">
        <w:rPr>
          <w:rFonts w:ascii="Garamond" w:cs="Garamond" w:eastAsia="Garamond" w:hAnsi="Garamond"/>
          <w:sz w:val="24"/>
          <w:szCs w:val="24"/>
          <w:vertAlign w:val="superscript"/>
          <w:rtl w:val="0"/>
        </w:rPr>
        <w:t xml:space="preserve">th</w:t>
      </w:r>
      <w:r w:rsidDel="00000000" w:rsidR="00000000" w:rsidRPr="00000000">
        <w:rPr>
          <w:rFonts w:ascii="Garamond" w:cs="Garamond" w:eastAsia="Garamond" w:hAnsi="Garamond"/>
          <w:sz w:val="24"/>
          <w:szCs w:val="24"/>
          <w:vertAlign w:val="baseline"/>
          <w:rtl w:val="0"/>
        </w:rPr>
        <w:t xml:space="preserve">-3</w:t>
      </w:r>
      <w:r w:rsidDel="00000000" w:rsidR="00000000" w:rsidRPr="00000000">
        <w:rPr>
          <w:rFonts w:ascii="Garamond" w:cs="Garamond" w:eastAsia="Garamond" w:hAnsi="Garamond"/>
          <w:sz w:val="24"/>
          <w:szCs w:val="24"/>
          <w:vertAlign w:val="superscript"/>
          <w:rtl w:val="0"/>
        </w:rPr>
        <w:t xml:space="preserve">rd</w:t>
      </w:r>
      <w:r w:rsidDel="00000000" w:rsidR="00000000" w:rsidRPr="00000000">
        <w:rPr>
          <w:rFonts w:ascii="Garamond" w:cs="Garamond" w:eastAsia="Garamond" w:hAnsi="Garamond"/>
          <w:sz w:val="24"/>
          <w:szCs w:val="24"/>
          <w:vertAlign w:val="baseline"/>
          <w:rtl w:val="0"/>
        </w:rPr>
        <w:t xml:space="preserve"> C. B.C.   They drew their inspiration from Socrates’ method of inquiry.  Remember that Socrates never claimed to know anything.  He never asserted anything propositionally.   He was the great questioner, “the gadfly.”  The Socratic Method, so-called was their motivation and inspiration.  These skeptics were not skeptics in the modern sense. The skeptics were not necessarily doubters, but seekers after truth.  They were always seeking and inquiring of others to gain knowledge.  Their good is happiness and this is perpetual suspension of judgment.  You must perpetually suspend your judgment in life you want to be truly happy—this brings inner peace.  Only thing we cannot know, is to know that we cannot know it.  There is one evil: dogmatism, it takes two forms: “I know the answer and here it is” and “I do not know and do not think that there is an answer” these are both dogmatic statements.  They are not saying that there is no truth, they just suspend their judgment as to what is true.  You live your life and you die ceasing at being dogmatic.  This achieves calmness and peace.  Skeptics wanted to counter all dogmatic views for the toleration of all things.  I never quite arrive.  Truth is not really knowable, one can never get to the bottom of things.  The hightest good is tolerance. The greatest evil is dogmatism.  Reason is to question those who claim truth.  Does everyone share in universal reason?  Who knows?  Questioning everything will lead to peace of mind. How do you live your daily life?  The skeptics either lived short lives (getting run over by a chariot that they could not determine existed) or long lives that was lived practically by common sense.  </w:t>
      </w:r>
    </w:p>
    <w:p w:rsidR="00000000" w:rsidDel="00000000" w:rsidP="00000000" w:rsidRDefault="00000000" w:rsidRPr="00000000" w14:paraId="000000A1">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A2">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4">
      <w:pPr>
        <w:pStyle w:val="Heading1"/>
        <w:spacing w:line="240" w:lineRule="auto"/>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The Religious Developments</w:t>
      </w:r>
      <w:r w:rsidDel="00000000" w:rsidR="00000000" w:rsidRPr="00000000">
        <w:rPr>
          <w:rtl w:val="0"/>
        </w:rPr>
      </w:r>
    </w:p>
    <w:p w:rsidR="00000000" w:rsidDel="00000000" w:rsidP="00000000" w:rsidRDefault="00000000" w:rsidRPr="00000000" w14:paraId="000000A5">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A6">
      <w:pPr>
        <w:numPr>
          <w:ilvl w:val="0"/>
          <w:numId w:val="6"/>
        </w:numPr>
        <w:ind w:left="360" w:hanging="360"/>
        <w:jc w:val="both"/>
        <w:rPr>
          <w:rFonts w:ascii="Garamond" w:cs="Garamond" w:eastAsia="Garamond" w:hAnsi="Garamond"/>
          <w:b w:val="0"/>
          <w:sz w:val="24"/>
          <w:szCs w:val="24"/>
          <w:vertAlign w:val="baseline"/>
        </w:rPr>
      </w:pPr>
      <w:r w:rsidDel="00000000" w:rsidR="00000000" w:rsidRPr="00000000">
        <w:rPr>
          <w:rFonts w:ascii="Garamond" w:cs="Garamond" w:eastAsia="Garamond" w:hAnsi="Garamond"/>
          <w:sz w:val="24"/>
          <w:szCs w:val="24"/>
          <w:vertAlign w:val="baseline"/>
          <w:rtl w:val="0"/>
        </w:rPr>
        <w:t xml:space="preserve">There is the beginning of convergence between the philosophers and religion.  “In the fullness of time, God sent forth his son…”  God had prepared the background for the incarnation of himself into this world.  There is a spiritual/ philosophic convergence in the second century AD, but for now the philosophers have attracted the rich societal elite that had plenty of time for philosophical inquiry about human happiness(ethics) and not necessarily metaphysical ideas.  Religion tended to be more attractive to the lower class peoples.  They sought as a goal, an external salvation, a savior.  The religions of this period are seeking the gods or powers to come and save them from the evil disorders of this world. They want to be saved from shame and inadequacy which are similar to all fallen men.  This is not salvation from sin, but mainly from the requirements of society and the inadequacy of life in general, a feeling of “lostness.”  The philosophers are trying to find salvation on their own with their ideas, the religious through a mediator with the gods—a transcendent means.</w:t>
      </w:r>
      <w:r w:rsidDel="00000000" w:rsidR="00000000" w:rsidRPr="00000000">
        <w:rPr>
          <w:rtl w:val="0"/>
        </w:rPr>
      </w:r>
    </w:p>
    <w:p w:rsidR="00000000" w:rsidDel="00000000" w:rsidP="00000000" w:rsidRDefault="00000000" w:rsidRPr="00000000" w14:paraId="000000A7">
      <w:pPr>
        <w:numPr>
          <w:ilvl w:val="0"/>
          <w:numId w:val="9"/>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Gradual decline in the traditional religions.  The Roman gods were a pantheon who were </w:t>
      </w:r>
      <w:r w:rsidDel="00000000" w:rsidR="00000000" w:rsidRPr="00000000">
        <w:rPr>
          <w:rFonts w:ascii="Garamond" w:cs="Garamond" w:eastAsia="Garamond" w:hAnsi="Garamond"/>
          <w:sz w:val="24"/>
          <w:szCs w:val="24"/>
          <w:rtl w:val="0"/>
        </w:rPr>
        <w:t xml:space="preserve">worshiped</w:t>
      </w:r>
      <w:r w:rsidDel="00000000" w:rsidR="00000000" w:rsidRPr="00000000">
        <w:rPr>
          <w:rFonts w:ascii="Garamond" w:cs="Garamond" w:eastAsia="Garamond" w:hAnsi="Garamond"/>
          <w:sz w:val="24"/>
          <w:szCs w:val="24"/>
          <w:vertAlign w:val="baseline"/>
          <w:rtl w:val="0"/>
        </w:rPr>
        <w:t xml:space="preserve"> according to domain or geographical location.  For instance, in the OT  there is the worship of Baal of a particular area, because Baal is god over the particular area.  When Elijah challenged Baal on Mt. Carmel was to prove that God Almighty was the authority even over Baal’s territory.  The language in the OT that says Jehovah drives on the wind, stops the seas from going any further.  This is Canaanite language to describe in Israel’s context how he is greater than all other existing gods in any geographical area and part of the earth.  In the NT when Jesus silences the storms and the demoniac.  The purpose of this in the gospel is that these two units of meaning form a whole.  Jesus takes him to the sea, quiets the sea then frees the demoniac and sends the swine to the final judgment in the sea.  The conquering of the sea is the imagery because in Revelation it says that the sea will be still (without judgment and wrath) because it will be like glass.  Water being the ordeal sign of the Old covenant. God does not borrow paganism from other cultures, but he is contextualizing his attributes with what the nations and Israel knows to be common among them—an anthropomorphic activity.  You could no longer worship Zeus and Athena in the old traditional Roman fashion.  </w:t>
      </w:r>
    </w:p>
    <w:p w:rsidR="00000000" w:rsidDel="00000000" w:rsidP="00000000" w:rsidRDefault="00000000" w:rsidRPr="00000000" w14:paraId="000000A8">
      <w:pPr>
        <w:numPr>
          <w:ilvl w:val="0"/>
          <w:numId w:val="10"/>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(340-260) Euhermerus-</w:t>
      </w:r>
      <w:r w:rsidDel="00000000" w:rsidR="00000000" w:rsidRPr="00000000">
        <w:rPr>
          <w:rFonts w:ascii="Garamond" w:cs="Garamond" w:eastAsia="Garamond" w:hAnsi="Garamond"/>
          <w:sz w:val="24"/>
          <w:szCs w:val="24"/>
          <w:vertAlign w:val="baseline"/>
          <w:rtl w:val="0"/>
        </w:rPr>
        <w:t xml:space="preserve"> the gods of Rome and Greece are just human reflections of power.  They do not really exist, but are creations of our imaginations.  There is a movement towards monotheism at the same time in the Stoics as a belief in a pantheon of gods.  No one believed the mythological stories anymore.  Hearth religions died out (there were hearth gods in every home). Movement from highly personal immoral gods, to an impersonal monotheism.  </w:t>
      </w:r>
    </w:p>
    <w:p w:rsidR="00000000" w:rsidDel="00000000" w:rsidP="00000000" w:rsidRDefault="00000000" w:rsidRPr="00000000" w14:paraId="000000A9">
      <w:pPr>
        <w:numPr>
          <w:ilvl w:val="0"/>
          <w:numId w:val="10"/>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Development of the Allegorical Method</w:t>
      </w:r>
      <w:r w:rsidDel="00000000" w:rsidR="00000000" w:rsidRPr="00000000">
        <w:rPr>
          <w:rFonts w:ascii="Garamond" w:cs="Garamond" w:eastAsia="Garamond" w:hAnsi="Garamond"/>
          <w:sz w:val="24"/>
          <w:szCs w:val="24"/>
          <w:vertAlign w:val="baseline"/>
          <w:rtl w:val="0"/>
        </w:rPr>
        <w:t xml:space="preserve">- This is the method that approaches a text as non-literal and to be taken as symbols pointing to another greater truth.  Myths are symbols of our relationship to the divine.  The common misuse of this is to approach and interpret a text that was meant to be literal and apply this method to it—resurfaces in the Church with Origen, and the later Medieval period.  Why did this develop during this Early Hellenistic Period?  The Homeric myths were no longer believable.  For Euhermerus Zeus was greedy and weak and we should never read about these immoral gods.  Instead, you begin to interpret the myths in an allegorical fashion.  This brought the gradual decline of traditional religions.</w:t>
      </w:r>
    </w:p>
    <w:p w:rsidR="00000000" w:rsidDel="00000000" w:rsidP="00000000" w:rsidRDefault="00000000" w:rsidRPr="00000000" w14:paraId="000000AA">
      <w:pPr>
        <w:numPr>
          <w:ilvl w:val="0"/>
          <w:numId w:val="10"/>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A balancing growth in the interest in archaic religious traditions</w:t>
      </w:r>
      <w:r w:rsidDel="00000000" w:rsidR="00000000" w:rsidRPr="00000000">
        <w:rPr>
          <w:rFonts w:ascii="Garamond" w:cs="Garamond" w:eastAsia="Garamond" w:hAnsi="Garamond"/>
          <w:sz w:val="24"/>
          <w:szCs w:val="24"/>
          <w:vertAlign w:val="baseline"/>
          <w:rtl w:val="0"/>
        </w:rPr>
        <w:t xml:space="preserve">- as people were turning away from the pantheon type religion, they were becoming interested in “dabbling” with other cultures, particularly Egyptian, Mesopotamian, and Judaism (which was seen as exotic and strange).  This was an interest in other religions, and a great amount of borrowing lending rise to syncretistic religions.  Two examples: Apocrypha </w:t>
      </w:r>
      <w:r w:rsidDel="00000000" w:rsidR="00000000" w:rsidRPr="00000000">
        <w:rPr>
          <w:rFonts w:ascii="Garamond" w:cs="Garamond" w:eastAsia="Garamond" w:hAnsi="Garamond"/>
          <w:sz w:val="24"/>
          <w:szCs w:val="24"/>
          <w:rtl w:val="0"/>
        </w:rPr>
        <w:t xml:space="preserve">Pseudepigrapha</w:t>
      </w:r>
      <w:r w:rsidDel="00000000" w:rsidR="00000000" w:rsidRPr="00000000">
        <w:rPr>
          <w:rFonts w:ascii="Garamond" w:cs="Garamond" w:eastAsia="Garamond" w:hAnsi="Garamond"/>
          <w:sz w:val="24"/>
          <w:szCs w:val="24"/>
          <w:vertAlign w:val="baseline"/>
          <w:rtl w:val="0"/>
        </w:rPr>
        <w:t xml:space="preserve"> , Charlesworth.  Letter of Aristeus, largely fictitious because you cannot trust all the details, however you can learn about the second great Ptolemaic ruler (Ptolemy II Philadelphus).  When Paul cites the OT, many times it is with the LXX, or the Septuagint—this does not mean that Paul was ignorant of Hebrew.  This was a translation that was going to be used in the Greek speaking world of the Jews (LXX- because supposedly seventy scholars were brought toAlexandria for the translation which Ptolemy underwrote).  The point is that there is enough interest to understand that the Pentateuch was translated into Greek.  This was a result of a positive interest in Judaism from the pagan side.  On the negative side from Egypt, the writings of Manetho who was an Egyptian priest at the time of Ptolemy I.  He hated the Jews and their religion.  He wrote works that essentially slandered the Jews.  He claimed that no one wanted them in Egypt in the first place and denied the Exodus.  He was interested in Judaism, but he wanted to debunk their religion altogether.  Nevertheless, there is an interest from pagans.</w:t>
      </w:r>
    </w:p>
    <w:p w:rsidR="00000000" w:rsidDel="00000000" w:rsidP="00000000" w:rsidRDefault="00000000" w:rsidRPr="00000000" w14:paraId="000000AB">
      <w:pPr>
        <w:numPr>
          <w:ilvl w:val="0"/>
          <w:numId w:val="10"/>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Proliferation of the Mystery Religions</w:t>
      </w:r>
      <w:r w:rsidDel="00000000" w:rsidR="00000000" w:rsidRPr="00000000">
        <w:rPr>
          <w:rFonts w:ascii="Garamond" w:cs="Garamond" w:eastAsia="Garamond" w:hAnsi="Garamond"/>
          <w:sz w:val="24"/>
          <w:szCs w:val="24"/>
          <w:vertAlign w:val="baseline"/>
          <w:rtl w:val="0"/>
        </w:rPr>
        <w:t xml:space="preserve">-from Greek, </w:t>
      </w:r>
      <w:r w:rsidDel="00000000" w:rsidR="00000000" w:rsidRPr="00000000">
        <w:rPr>
          <w:rFonts w:ascii="Garamond" w:cs="Garamond" w:eastAsia="Garamond" w:hAnsi="Garamond"/>
          <w:i w:val="1"/>
          <w:sz w:val="24"/>
          <w:szCs w:val="24"/>
          <w:vertAlign w:val="baseline"/>
          <w:rtl w:val="0"/>
        </w:rPr>
        <w:t xml:space="preserve">musterion</w:t>
      </w:r>
      <w:r w:rsidDel="00000000" w:rsidR="00000000" w:rsidRPr="00000000">
        <w:rPr>
          <w:rFonts w:ascii="Garamond" w:cs="Garamond" w:eastAsia="Garamond" w:hAnsi="Garamond"/>
          <w:sz w:val="24"/>
          <w:szCs w:val="24"/>
          <w:vertAlign w:val="baseline"/>
          <w:rtl w:val="0"/>
        </w:rPr>
        <w:t xml:space="preserve">. These are the perfect expressions of the religious developments during this time of salvation from the outside.  A journey that looks for something to happen to one for salvation.  These had doctrines and ceremonies that were only allowed for the initiated.  They draw their name from musterion.  They were the people in on the mystery.  Every member underwent a secret initiation service.  Telein- a perfect state; an end that they sought to reach eventually via the mysteries.  The mystery religions go way back, as the Eleusinian myth that dated in the sixth century BCE.  There is a proliferation of these mysteries during this era.  They always maintained their secrecy and only the initiates could understand. Like modern Free Masons. They were very syncretistic, they brought in Persian religion (Mithras), Greek in origin (Eleusinian), and even Egyptian.  In Ezekiel there is a mention of women weeping for Tamuz.  The point of these mysteries were that they were built around the stories of a god (i.e. Isis, Osorus, Diana).  The initiate would come out of the ceremony: “Be consoled…we too should have deliverance from our troubles.”  There were often an incident of sacramentalism—a sharing in the gods experience, fellowship with eternal reality in order to overcome shame, sin, aloneness, separateness, etc.  Using of blood, water, ceremonial washings to bring us close to the divine.  People attempted to transcend their problems of the transitory nature of life, their own shame, and the normal problems of life.  There is an emphasis on knowledge in the religious life. The knowledge of the secrets brought power, salvation, from </w:t>
      </w:r>
      <w:r w:rsidDel="00000000" w:rsidR="00000000" w:rsidRPr="00000000">
        <w:rPr>
          <w:rFonts w:ascii="Garamond" w:cs="Garamond" w:eastAsia="Garamond" w:hAnsi="Garamond"/>
          <w:i w:val="1"/>
          <w:sz w:val="24"/>
          <w:szCs w:val="24"/>
          <w:vertAlign w:val="baseline"/>
          <w:rtl w:val="0"/>
        </w:rPr>
        <w:t xml:space="preserve">gnosis</w:t>
      </w:r>
      <w:r w:rsidDel="00000000" w:rsidR="00000000" w:rsidRPr="00000000">
        <w:rPr>
          <w:rFonts w:ascii="Garamond" w:cs="Garamond" w:eastAsia="Garamond" w:hAnsi="Garamond"/>
          <w:sz w:val="24"/>
          <w:szCs w:val="24"/>
          <w:vertAlign w:val="baseline"/>
          <w:rtl w:val="0"/>
        </w:rPr>
        <w:t xml:space="preserve">- root of to know in Greek. This was not simply an intellectual knowledge—that would be insufficient, ceremonies were required.  Generally initiatory sacraments (involving a washing in water, blood, cleansing), and fellowship sacraments (generally involving a meal).  Christianity appropriated many of the same terms and language in the mysteries.  They were open to all classes and very cosmopolitan.  These are not religions you entered in for fellowship, because it was centered around the rites.  Most of the writing that we have regarding these mystery religions comes from the 3</w:t>
      </w:r>
      <w:r w:rsidDel="00000000" w:rsidR="00000000" w:rsidRPr="00000000">
        <w:rPr>
          <w:rFonts w:ascii="Garamond" w:cs="Garamond" w:eastAsia="Garamond" w:hAnsi="Garamond"/>
          <w:sz w:val="24"/>
          <w:szCs w:val="24"/>
          <w:vertAlign w:val="superscript"/>
          <w:rtl w:val="0"/>
        </w:rPr>
        <w:t xml:space="preserve">rd</w:t>
      </w:r>
      <w:r w:rsidDel="00000000" w:rsidR="00000000" w:rsidRPr="00000000">
        <w:rPr>
          <w:rFonts w:ascii="Garamond" w:cs="Garamond" w:eastAsia="Garamond" w:hAnsi="Garamond"/>
          <w:sz w:val="24"/>
          <w:szCs w:val="24"/>
          <w:vertAlign w:val="baseline"/>
          <w:rtl w:val="0"/>
        </w:rPr>
        <w:t xml:space="preserve"> and 4</w:t>
      </w:r>
      <w:r w:rsidDel="00000000" w:rsidR="00000000" w:rsidRPr="00000000">
        <w:rPr>
          <w:rFonts w:ascii="Garamond" w:cs="Garamond" w:eastAsia="Garamond" w:hAnsi="Garamond"/>
          <w:sz w:val="24"/>
          <w:szCs w:val="24"/>
          <w:vertAlign w:val="superscript"/>
          <w:rtl w:val="0"/>
        </w:rPr>
        <w:t xml:space="preserve">th</w:t>
      </w:r>
      <w:r w:rsidDel="00000000" w:rsidR="00000000" w:rsidRPr="00000000">
        <w:rPr>
          <w:rFonts w:ascii="Garamond" w:cs="Garamond" w:eastAsia="Garamond" w:hAnsi="Garamond"/>
          <w:sz w:val="24"/>
          <w:szCs w:val="24"/>
          <w:vertAlign w:val="baseline"/>
          <w:rtl w:val="0"/>
        </w:rPr>
        <w:t xml:space="preserve"> C. AD.  Also present within mystery religions was a pantheon of intermediaries.  Names of intermediaries were invoked, names revealed in secret rituals were thought to give power over the intermediary.  </w:t>
      </w:r>
    </w:p>
    <w:p w:rsidR="00000000" w:rsidDel="00000000" w:rsidP="00000000" w:rsidRDefault="00000000" w:rsidRPr="00000000" w14:paraId="000000AC">
      <w:pPr>
        <w:numPr>
          <w:ilvl w:val="0"/>
          <w:numId w:val="10"/>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History of Religion School- </w:t>
      </w:r>
      <w:r w:rsidDel="00000000" w:rsidR="00000000" w:rsidRPr="00000000">
        <w:rPr>
          <w:rFonts w:ascii="Garamond" w:cs="Garamond" w:eastAsia="Garamond" w:hAnsi="Garamond"/>
          <w:sz w:val="24"/>
          <w:szCs w:val="24"/>
          <w:vertAlign w:val="baseline"/>
          <w:rtl w:val="0"/>
        </w:rPr>
        <w:t xml:space="preserve">this was a movement in modern scholarly research where various (many European) scholars that said that religions developed organically from other religions.  You must understand and look at all religious antecedents to understand the claims of Christianity, because Christianity borrowed from the others prior to it.  We need to be careful not to critique them in the wrong way.  However, we need to make sure that they know and understand that they perceive Christianity in this way.  Wilhelm Bousset- Wrote a book called </w:t>
      </w:r>
      <w:r w:rsidDel="00000000" w:rsidR="00000000" w:rsidRPr="00000000">
        <w:rPr>
          <w:rFonts w:ascii="Garamond" w:cs="Garamond" w:eastAsia="Garamond" w:hAnsi="Garamond"/>
          <w:i w:val="1"/>
          <w:sz w:val="24"/>
          <w:szCs w:val="24"/>
          <w:vertAlign w:val="baseline"/>
          <w:rtl w:val="0"/>
        </w:rPr>
        <w:t xml:space="preserve">Kurios Christos</w:t>
      </w:r>
      <w:r w:rsidDel="00000000" w:rsidR="00000000" w:rsidRPr="00000000">
        <w:rPr>
          <w:rFonts w:ascii="Garamond" w:cs="Garamond" w:eastAsia="Garamond" w:hAnsi="Garamond"/>
          <w:sz w:val="24"/>
          <w:szCs w:val="24"/>
          <w:vertAlign w:val="baseline"/>
          <w:rtl w:val="0"/>
        </w:rPr>
        <w:t xml:space="preserve"> in 1913.  History of religion school as at its heights at the turn of the nineteenth century.  His thesis was that Paul and the Hellenistic Greek speaking church borrowed from the mystery religions to describe what Christianity meant.  His argument was that church was originally an Aramaic speaking church.  There was the Aramaic layer of tradition earlier, and Paul was the key to the later Greek, Hellenistic layer of tradition.  Paul transmuted this divine savior who was alive in his church.  Bousset argued that the basic thing for Paul was the crucifixion and the basic element was the sacramental meal, and he concluded that Paul borrowed all of this from the mystery religions.  He was not as influential as many would come to believe.  Scholars have come later and said that at the Aramaic level- 1 Cor 16:22- If anyone does not love the Lord-- a curse be on him. Come, O Lord!, here Paul is writing an aramaic sentence “marani- tha” Come Lord Jesus!  This proves that even at this point, Paul was foundationally understanding of the Aramaic aspect and not merely the Hellenistic.  The Scripture itself unraveled the whole system of Bousset.  The historical school did help clarify some particular issues, what I did not prove was that these things pre-dated Christianity.</w:t>
      </w:r>
    </w:p>
    <w:p w:rsidR="00000000" w:rsidDel="00000000" w:rsidP="00000000" w:rsidRDefault="00000000" w:rsidRPr="00000000" w14:paraId="000000AD">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AE">
      <w:pPr>
        <w:numPr>
          <w:ilvl w:val="0"/>
          <w:numId w:val="12"/>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Paul uses some language that is familiar with the Greek culture because he was an intellectual of this time and a citizen of the Roman Empire, but he set all of the “language” not a substance and he always juxtaposed this against the cross of Christ and he explained it in terms paradoxically.  He used descriptions of “In Christ” because of his background as a Jew.  The early church spoke of the Lord Christ and everything else is a not a mystery.  They have sacraments, but this is the only thing about Christianity similar to the mystery religions.  There was no language of entering into mystery, but to be open to the world and evangelize.  There is a Jewish background,  a primitive, foundation church that described by the teachings of Christ.  The early Christian movement is in contradistinction from the ideas of the history of religion schools.  </w:t>
      </w:r>
    </w:p>
    <w:p w:rsidR="00000000" w:rsidDel="00000000" w:rsidP="00000000" w:rsidRDefault="00000000" w:rsidRPr="00000000" w14:paraId="000000AF">
      <w:pPr>
        <w:numPr>
          <w:ilvl w:val="0"/>
          <w:numId w:val="12"/>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Reflections on this religious developments- God is a God of history.  God is superintending all of this work, allowing Satan and his minions to have their false philosophy by governing the development.  There is a movement in culture positively from polytheism from monotheism there is a despair in society, rather than optimism that has decided that they men cannot save themselves or give themselves all the answers.  There is a realism about man’s ability to fathom the deep metaphysical problems.  There is a new concern for ethics and anthropology, human life and happiness concerns.  All the verities of this time is “up for grabs” there is not solid, unique, objective truth at this time but competing “truths.”  This opens the door for evangelism and sets the “stage” for the Christ.   </w:t>
      </w:r>
    </w:p>
    <w:p w:rsidR="00000000" w:rsidDel="00000000" w:rsidP="00000000" w:rsidRDefault="00000000" w:rsidRPr="00000000" w14:paraId="000000B0">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B1">
      <w:pPr>
        <w:pStyle w:val="Heading1"/>
        <w:spacing w:line="240" w:lineRule="auto"/>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Art, Architecture and Science</w:t>
      </w:r>
      <w:r w:rsidDel="00000000" w:rsidR="00000000" w:rsidRPr="00000000">
        <w:rPr>
          <w:rtl w:val="0"/>
        </w:rPr>
      </w:r>
    </w:p>
    <w:p w:rsidR="00000000" w:rsidDel="00000000" w:rsidP="00000000" w:rsidRDefault="00000000" w:rsidRPr="00000000" w14:paraId="000000B2">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0B3">
      <w:pPr>
        <w:numPr>
          <w:ilvl w:val="0"/>
          <w:numId w:val="14"/>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There was a turn from Plato to Aristotle</w:t>
      </w:r>
      <w:r w:rsidDel="00000000" w:rsidR="00000000" w:rsidRPr="00000000">
        <w:rPr>
          <w:rFonts w:ascii="Garamond" w:cs="Garamond" w:eastAsia="Garamond" w:hAnsi="Garamond"/>
          <w:sz w:val="24"/>
          <w:szCs w:val="24"/>
          <w:vertAlign w:val="baseline"/>
          <w:rtl w:val="0"/>
        </w:rPr>
        <w:t xml:space="preserve">, from Ideas to forms, to forms or individual things and considering them in themselves.  This influenced art greatly.  There was always an attempt at displaying the perfect human form.  They created statues to describe the perfect specimen in Greek, Classical architecture.  There were many sculptors during this time to try to capture the real human life.  More interest in individuals, the phenomenon, the form.  Roman art is mainly portraiture.  They had busts of men and to capture their honor and dignity as men.  </w:t>
      </w:r>
    </w:p>
    <w:p w:rsidR="00000000" w:rsidDel="00000000" w:rsidP="00000000" w:rsidRDefault="00000000" w:rsidRPr="00000000" w14:paraId="000000B4">
      <w:pPr>
        <w:numPr>
          <w:ilvl w:val="0"/>
          <w:numId w:val="14"/>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Science-</w:t>
      </w:r>
      <w:r w:rsidDel="00000000" w:rsidR="00000000" w:rsidRPr="00000000">
        <w:rPr>
          <w:rFonts w:ascii="Garamond" w:cs="Garamond" w:eastAsia="Garamond" w:hAnsi="Garamond"/>
          <w:sz w:val="24"/>
          <w:szCs w:val="24"/>
          <w:vertAlign w:val="baseline"/>
          <w:rtl w:val="0"/>
        </w:rPr>
        <w:t xml:space="preserve"> astounding developments during this time.  Ptolemy II was building the Alexander library, there was a scientific explosion in the museum.  The museum was a temple of learning.  Under the roof was the astronomer Aristarchus said that the earth revolved around the sun.  Anathagorus said that the light produced eclipses.  Archimedes discovered that the laws of flotation (Eureka! Eureka! I have found it!).  Aximander worked out the theory that much of the earth was made of water and that human beings came from fish.  There was Euclid and Archimedes, the mathematicians.  On the engineering side, there is the invention of the water screw that was used in the irrigation system of Egypt.  The crossbow was invented during this time but was never put to military use.</w:t>
      </w:r>
    </w:p>
    <w:p w:rsidR="00000000" w:rsidDel="00000000" w:rsidP="00000000" w:rsidRDefault="00000000" w:rsidRPr="00000000" w14:paraId="000000B5">
      <w:pPr>
        <w:numPr>
          <w:ilvl w:val="0"/>
          <w:numId w:val="14"/>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Architecture-</w:t>
      </w:r>
      <w:r w:rsidDel="00000000" w:rsidR="00000000" w:rsidRPr="00000000">
        <w:rPr>
          <w:rFonts w:ascii="Garamond" w:cs="Garamond" w:eastAsia="Garamond" w:hAnsi="Garamond"/>
          <w:sz w:val="24"/>
          <w:szCs w:val="24"/>
          <w:vertAlign w:val="baseline"/>
          <w:rtl w:val="0"/>
        </w:rPr>
        <w:t xml:space="preserve"> new and untried buildings and the ground was being laid for the eventual Roman arch.  Interest in history came about.  Up until this time, only the Israelites had been interested in history.  Why something came about from the perspective of the time.  The schools of the prophets were great historians.  They attempt to explain the history of the Jews to understand the meaning of what has happened.  In other cultures, there was chronology.  Kings that were listed and some of the things that were done their particular time.  An emphasis in more chronological understanding.  Posidonius tries to write the first universal history to explain the times.</w:t>
      </w:r>
    </w:p>
    <w:p w:rsidR="00000000" w:rsidDel="00000000" w:rsidP="00000000" w:rsidRDefault="00000000" w:rsidRPr="00000000" w14:paraId="000000B6">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B7">
      <w:pPr>
        <w:pStyle w:val="Heading1"/>
        <w:spacing w:line="240" w:lineRule="auto"/>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What was the Jewish Response to these Cultural Changes</w:t>
      </w:r>
      <w:r w:rsidDel="00000000" w:rsidR="00000000" w:rsidRPr="00000000">
        <w:rPr>
          <w:rtl w:val="0"/>
        </w:rPr>
      </w:r>
    </w:p>
    <w:p w:rsidR="00000000" w:rsidDel="00000000" w:rsidP="00000000" w:rsidRDefault="00000000" w:rsidRPr="00000000" w14:paraId="000000B8">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0B9">
      <w:pPr>
        <w:numPr>
          <w:ilvl w:val="0"/>
          <w:numId w:val="15"/>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At this period (before 170 BCE, the Early Hellenistic Culture) the Jews reacted by cautious </w:t>
      </w:r>
      <w:r w:rsidDel="00000000" w:rsidR="00000000" w:rsidRPr="00000000">
        <w:rPr>
          <w:rFonts w:ascii="Garamond" w:cs="Garamond" w:eastAsia="Garamond" w:hAnsi="Garamond"/>
          <w:sz w:val="24"/>
          <w:szCs w:val="24"/>
          <w:rtl w:val="0"/>
        </w:rPr>
        <w:t xml:space="preserve">openness</w:t>
      </w:r>
      <w:r w:rsidDel="00000000" w:rsidR="00000000" w:rsidRPr="00000000">
        <w:rPr>
          <w:rFonts w:ascii="Garamond" w:cs="Garamond" w:eastAsia="Garamond" w:hAnsi="Garamond"/>
          <w:sz w:val="24"/>
          <w:szCs w:val="24"/>
          <w:vertAlign w:val="baseline"/>
          <w:rtl w:val="0"/>
        </w:rPr>
        <w:t xml:space="preserve">.</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215900</wp:posOffset>
                </wp:positionH>
                <wp:positionV relativeFrom="paragraph">
                  <wp:posOffset>355600</wp:posOffset>
                </wp:positionV>
                <wp:extent cx="1564005" cy="283845"/>
                <wp:effectExtent b="0" l="0" r="0" t="0"/>
                <wp:wrapNone/>
                <wp:docPr id="13" name=""/>
                <a:graphic>
                  <a:graphicData uri="http://schemas.microsoft.com/office/word/2010/wordprocessingShape">
                    <wps:wsp>
                      <wps:cNvSpPr/>
                      <wps:cNvPr id="14" name="Shape 14"/>
                      <wps:spPr>
                        <a:xfrm>
                          <a:off x="4568760" y="3642840"/>
                          <a:ext cx="1554480" cy="27432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6"/>
                                <w:vertAlign w:val="baseline"/>
                              </w:rPr>
                              <w:t xml:space="preserve">Full Acceptance</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6"/>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215900</wp:posOffset>
                </wp:positionH>
                <wp:positionV relativeFrom="paragraph">
                  <wp:posOffset>355600</wp:posOffset>
                </wp:positionV>
                <wp:extent cx="1564005" cy="283845"/>
                <wp:effectExtent b="0" l="0" r="0" t="0"/>
                <wp:wrapNone/>
                <wp:docPr id="13" name="image13.png"/>
                <a:graphic>
                  <a:graphicData uri="http://schemas.openxmlformats.org/drawingml/2006/picture">
                    <pic:pic>
                      <pic:nvPicPr>
                        <pic:cNvPr id="0" name="image13.png"/>
                        <pic:cNvPicPr preferRelativeResize="0"/>
                      </pic:nvPicPr>
                      <pic:blipFill>
                        <a:blip r:embed="rId15"/>
                        <a:srcRect/>
                        <a:stretch>
                          <a:fillRect/>
                        </a:stretch>
                      </pic:blipFill>
                      <pic:spPr>
                        <a:xfrm>
                          <a:off x="0" y="0"/>
                          <a:ext cx="1564005" cy="283845"/>
                        </a:xfrm>
                        <a:prstGeom prst="rect"/>
                        <a:ln/>
                      </pic:spPr>
                    </pic:pic>
                  </a:graphicData>
                </a:graphic>
              </wp:anchor>
            </w:drawing>
          </mc:Fallback>
        </mc:AlternateContent>
      </w:r>
    </w:p>
    <w:p w:rsidR="00000000" w:rsidDel="00000000" w:rsidP="00000000" w:rsidRDefault="00000000" w:rsidRPr="00000000" w14:paraId="000000BA">
      <w:pPr>
        <w:jc w:val="both"/>
        <w:rPr>
          <w:rFonts w:ascii="Garamond" w:cs="Garamond" w:eastAsia="Garamond" w:hAnsi="Garamond"/>
          <w:sz w:val="24"/>
          <w:szCs w:val="24"/>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4521200</wp:posOffset>
                </wp:positionH>
                <wp:positionV relativeFrom="paragraph">
                  <wp:posOffset>38100</wp:posOffset>
                </wp:positionV>
                <wp:extent cx="1289685" cy="283845"/>
                <wp:effectExtent b="0" l="0" r="0" t="0"/>
                <wp:wrapNone/>
                <wp:docPr id="12" name=""/>
                <a:graphic>
                  <a:graphicData uri="http://schemas.microsoft.com/office/word/2010/wordprocessingShape">
                    <wps:wsp>
                      <wps:cNvSpPr/>
                      <wps:cNvPr id="13" name="Shape 13"/>
                      <wps:spPr>
                        <a:xfrm>
                          <a:off x="4705920" y="3642840"/>
                          <a:ext cx="1280160" cy="27432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6"/>
                                <w:vertAlign w:val="baseline"/>
                              </w:rPr>
                              <w:t xml:space="preserve">Cautious Openess</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6"/>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4521200</wp:posOffset>
                </wp:positionH>
                <wp:positionV relativeFrom="paragraph">
                  <wp:posOffset>38100</wp:posOffset>
                </wp:positionV>
                <wp:extent cx="1289685" cy="283845"/>
                <wp:effectExtent b="0" l="0" r="0" t="0"/>
                <wp:wrapNone/>
                <wp:docPr id="12" name="image12.png"/>
                <a:graphic>
                  <a:graphicData uri="http://schemas.openxmlformats.org/drawingml/2006/picture">
                    <pic:pic>
                      <pic:nvPicPr>
                        <pic:cNvPr id="0" name="image12.png"/>
                        <pic:cNvPicPr preferRelativeResize="0"/>
                      </pic:nvPicPr>
                      <pic:blipFill>
                        <a:blip r:embed="rId16"/>
                        <a:srcRect/>
                        <a:stretch>
                          <a:fillRect/>
                        </a:stretch>
                      </pic:blipFill>
                      <pic:spPr>
                        <a:xfrm>
                          <a:off x="0" y="0"/>
                          <a:ext cx="1289685" cy="283845"/>
                        </a:xfrm>
                        <a:prstGeom prst="rect"/>
                        <a:ln/>
                      </pic:spPr>
                    </pic:pic>
                  </a:graphicData>
                </a:graphic>
              </wp:anchor>
            </w:drawing>
          </mc:Fallback>
        </mc:AlternateContent>
      </w:r>
    </w:p>
    <w:p w:rsidR="00000000" w:rsidDel="00000000" w:rsidP="00000000" w:rsidRDefault="00000000" w:rsidRPr="00000000" w14:paraId="000000BB">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BC">
      <w:pPr>
        <w:jc w:val="both"/>
        <w:rPr>
          <w:rFonts w:ascii="Garamond" w:cs="Garamond" w:eastAsia="Garamond" w:hAnsi="Garamond"/>
          <w:sz w:val="24"/>
          <w:szCs w:val="24"/>
          <w:vertAlign w:val="baseline"/>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228600</wp:posOffset>
                </wp:positionH>
                <wp:positionV relativeFrom="paragraph">
                  <wp:posOffset>76200</wp:posOffset>
                </wp:positionV>
                <wp:extent cx="0" cy="25400"/>
                <wp:effectExtent b="0" l="0" r="0" t="0"/>
                <wp:wrapNone/>
                <wp:docPr id="26" name=""/>
                <a:graphic>
                  <a:graphicData uri="http://schemas.microsoft.com/office/word/2010/wordprocessingShape">
                    <wps:wsp>
                      <wps:cNvCnPr/>
                      <wps:spPr>
                        <a:xfrm>
                          <a:off x="2465640" y="3780000"/>
                          <a:ext cx="5760720" cy="0"/>
                        </a:xfrm>
                        <a:prstGeom prst="straightConnector1">
                          <a:avLst/>
                        </a:prstGeom>
                        <a:noFill/>
                        <a:ln cap="flat" cmpd="sng" w="9525">
                          <a:solidFill>
                            <a:srgbClr val="000000"/>
                          </a:solidFill>
                          <a:prstDash val="solid"/>
                          <a:miter lim="800000"/>
                          <a:headEnd len="med" w="med" type="diamond"/>
                          <a:tailEnd len="med" w="med" type="diamond"/>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228600</wp:posOffset>
                </wp:positionH>
                <wp:positionV relativeFrom="paragraph">
                  <wp:posOffset>76200</wp:posOffset>
                </wp:positionV>
                <wp:extent cx="0" cy="25400"/>
                <wp:effectExtent b="0" l="0" r="0" t="0"/>
                <wp:wrapNone/>
                <wp:docPr id="26" name="image26.png"/>
                <a:graphic>
                  <a:graphicData uri="http://schemas.openxmlformats.org/drawingml/2006/picture">
                    <pic:pic>
                      <pic:nvPicPr>
                        <pic:cNvPr id="0" name="image26.png"/>
                        <pic:cNvPicPr preferRelativeResize="0"/>
                      </pic:nvPicPr>
                      <pic:blipFill>
                        <a:blip r:embed="rId17"/>
                        <a:srcRect/>
                        <a:stretch>
                          <a:fillRect/>
                        </a:stretch>
                      </pic:blipFill>
                      <pic:spPr>
                        <a:xfrm>
                          <a:off x="0" y="0"/>
                          <a:ext cx="0" cy="25400"/>
                        </a:xfrm>
                        <a:prstGeom prst="rect"/>
                        <a:ln/>
                      </pic:spPr>
                    </pic:pic>
                  </a:graphicData>
                </a:graphic>
              </wp:anchor>
            </w:drawing>
          </mc:Fallback>
        </mc:AlternateContent>
      </w:r>
    </w:p>
    <w:p w:rsidR="00000000" w:rsidDel="00000000" w:rsidP="00000000" w:rsidRDefault="00000000" w:rsidRPr="00000000" w14:paraId="000000BD">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BE">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BF">
      <w:pPr>
        <w:numPr>
          <w:ilvl w:val="0"/>
          <w:numId w:val="35"/>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From around 250 BCE, the Zeno </w:t>
      </w:r>
      <w:r w:rsidDel="00000000" w:rsidR="00000000" w:rsidRPr="00000000">
        <w:rPr>
          <w:rFonts w:ascii="Garamond" w:cs="Garamond" w:eastAsia="Garamond" w:hAnsi="Garamond"/>
          <w:sz w:val="24"/>
          <w:szCs w:val="24"/>
          <w:rtl w:val="0"/>
        </w:rPr>
        <w:t xml:space="preserve">papyri</w:t>
      </w:r>
      <w:r w:rsidDel="00000000" w:rsidR="00000000" w:rsidRPr="00000000">
        <w:rPr>
          <w:rFonts w:ascii="Garamond" w:cs="Garamond" w:eastAsia="Garamond" w:hAnsi="Garamond"/>
          <w:sz w:val="24"/>
          <w:szCs w:val="24"/>
          <w:vertAlign w:val="baseline"/>
          <w:rtl w:val="0"/>
        </w:rPr>
        <w:t xml:space="preserve"> are letters of Zeno written back to Egypt.  There is a man named Tobiah as having Jewish slaves, not circumcising, using Gentile scribes, and his own letters end in “thanks to the gods.”  This portrays Tobiah in a very worldly light.  This same man according to Josephus, Ant. XII: 160, Tobiah has a son named Joseph who outbids Onias II to be the Ptolemaic tax collectors (c. 190’2 BCE), become extremely wealthy.  He outbidded Onias to get this position from Samaritan friends.  Joseph was the most powerful man at this time.  He was concerned with power and running the temple.  The Jews are given over at this time to a wholly Hellenistic way of life.  Theirs is a temple-centered religion, you go somewhere else to handle your religion, then you do whatever you want to do.  The Jews were open to some degree to new ideas and forms, but many without their own knowing.  This included even members of the High Priesthood and his family (such as Onias II, a supposedly God-fearing man).  </w:t>
      </w:r>
    </w:p>
    <w:p w:rsidR="00000000" w:rsidDel="00000000" w:rsidP="00000000" w:rsidRDefault="00000000" w:rsidRPr="00000000" w14:paraId="000000C0">
      <w:pPr>
        <w:numPr>
          <w:ilvl w:val="0"/>
          <w:numId w:val="35"/>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After Onias II, there comes Simon II (or, the Just).  He was High Priest (219-196).  According to the Apocryphal book ‘Ecclesiasticus’ they praised Simon II very highly.  He was both smart and conservative and ruled the people well.  He was able to rule by playing the </w:t>
      </w:r>
      <w:r w:rsidDel="00000000" w:rsidR="00000000" w:rsidRPr="00000000">
        <w:rPr>
          <w:rFonts w:ascii="Garamond" w:cs="Garamond" w:eastAsia="Garamond" w:hAnsi="Garamond"/>
          <w:sz w:val="24"/>
          <w:szCs w:val="24"/>
          <w:rtl w:val="0"/>
        </w:rPr>
        <w:t xml:space="preserve">Seleucids</w:t>
      </w:r>
      <w:r w:rsidDel="00000000" w:rsidR="00000000" w:rsidRPr="00000000">
        <w:rPr>
          <w:rFonts w:ascii="Garamond" w:cs="Garamond" w:eastAsia="Garamond" w:hAnsi="Garamond"/>
          <w:sz w:val="24"/>
          <w:szCs w:val="24"/>
          <w:vertAlign w:val="baseline"/>
          <w:rtl w:val="0"/>
        </w:rPr>
        <w:t xml:space="preserve"> against the Ptolemy’s.  Antiochus III- 198 BCE defeats Palestinian forces and annexes these regions, including Jerusalem to his kingdom and allows Jews to follow their own laws.</w:t>
      </w:r>
    </w:p>
    <w:p w:rsidR="00000000" w:rsidDel="00000000" w:rsidP="00000000" w:rsidRDefault="00000000" w:rsidRPr="00000000" w14:paraId="000000C1">
      <w:pPr>
        <w:numPr>
          <w:ilvl w:val="0"/>
          <w:numId w:val="35"/>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One way the Jews were effected by this Hellenization was the rise of scribism.  These are the scribes who eventually come and test Jesus.  This is the beginning of their school at the turn of the century 200 BCE.  A scribe was someone traditionally trained how to write.  It is that function of that scribe democratized.  It was not simply tied to a court, but men could now move to achieve this status and his focus would be the study of the Torah (wisdom).  This is the beginning of a class of people who are professional students of God’s law, much like professors and attorneys today.  The Book of First Enoch from not the Apocrypha (the “uncovering”), but the pseudepigrapha.  It is written under a false name and Enoch is made out to be a scribe.  At the beginning of creation he is placed in an apocalyptic setting.  Another scribe was Serach.  They described that their work as scribes was to be like Isaiah’s description in </w:t>
      </w:r>
      <w:r w:rsidDel="00000000" w:rsidR="00000000" w:rsidRPr="00000000">
        <w:rPr>
          <w:rFonts w:ascii="Garamond" w:cs="Garamond" w:eastAsia="Garamond" w:hAnsi="Garamond"/>
          <w:sz w:val="24"/>
          <w:szCs w:val="24"/>
          <w:rtl w:val="0"/>
        </w:rPr>
        <w:t xml:space="preserve">Chapter</w:t>
      </w:r>
      <w:r w:rsidDel="00000000" w:rsidR="00000000" w:rsidRPr="00000000">
        <w:rPr>
          <w:rFonts w:ascii="Garamond" w:cs="Garamond" w:eastAsia="Garamond" w:hAnsi="Garamond"/>
          <w:sz w:val="24"/>
          <w:szCs w:val="24"/>
          <w:vertAlign w:val="baseline"/>
          <w:rtl w:val="0"/>
        </w:rPr>
        <w:t xml:space="preserve"> 40 of being “the voice of crying in the wilderness.”  There is also a  proliferation of school and in the schools the Law was taught in itself but also as the wisdom of God and this should be set beside the Greek idea of wisdom.  </w:t>
      </w:r>
    </w:p>
    <w:p w:rsidR="00000000" w:rsidDel="00000000" w:rsidP="00000000" w:rsidRDefault="00000000" w:rsidRPr="00000000" w14:paraId="000000C2">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C3">
      <w:pPr>
        <w:pStyle w:val="Heading1"/>
        <w:spacing w:line="240" w:lineRule="auto"/>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The Early Hellenistic Period</w:t>
      </w:r>
      <w:r w:rsidDel="00000000" w:rsidR="00000000" w:rsidRPr="00000000">
        <w:rPr>
          <w:rtl w:val="0"/>
        </w:rPr>
      </w:r>
    </w:p>
    <w:p w:rsidR="00000000" w:rsidDel="00000000" w:rsidP="00000000" w:rsidRDefault="00000000" w:rsidRPr="00000000" w14:paraId="000000C4">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With the rise of scribalism, you see the Greek influence in the way that they use the discursive mode in writing such as in Ecclesiasticus, the writings of Ben Sirach.  </w:t>
      </w:r>
    </w:p>
    <w:p w:rsidR="00000000" w:rsidDel="00000000" w:rsidP="00000000" w:rsidRDefault="00000000" w:rsidRPr="00000000" w14:paraId="000000C5">
      <w:pPr>
        <w:numPr>
          <w:ilvl w:val="0"/>
          <w:numId w:val="36"/>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The synogogue-</w:t>
      </w:r>
      <w:r w:rsidDel="00000000" w:rsidR="00000000" w:rsidRPr="00000000">
        <w:rPr>
          <w:rFonts w:ascii="Garamond" w:cs="Garamond" w:eastAsia="Garamond" w:hAnsi="Garamond"/>
          <w:sz w:val="24"/>
          <w:szCs w:val="24"/>
          <w:vertAlign w:val="baseline"/>
          <w:rtl w:val="0"/>
        </w:rPr>
        <w:t xml:space="preserve"> As scribalism came the growth of synagogue.  In </w:t>
      </w:r>
      <w:r w:rsidDel="00000000" w:rsidR="00000000" w:rsidRPr="00000000">
        <w:rPr>
          <w:rFonts w:ascii="Garamond" w:cs="Garamond" w:eastAsia="Garamond" w:hAnsi="Garamond"/>
          <w:sz w:val="24"/>
          <w:szCs w:val="24"/>
          <w:highlight w:val="yellow"/>
          <w:vertAlign w:val="baseline"/>
          <w:rtl w:val="0"/>
        </w:rPr>
        <w:t xml:space="preserve">Egypt 3</w:t>
      </w:r>
      <w:r w:rsidDel="00000000" w:rsidR="00000000" w:rsidRPr="00000000">
        <w:rPr>
          <w:rFonts w:ascii="Garamond" w:cs="Garamond" w:eastAsia="Garamond" w:hAnsi="Garamond"/>
          <w:sz w:val="24"/>
          <w:szCs w:val="24"/>
          <w:highlight w:val="yellow"/>
          <w:vertAlign w:val="superscript"/>
          <w:rtl w:val="0"/>
        </w:rPr>
        <w:t xml:space="preserve">rd</w:t>
      </w:r>
      <w:r w:rsidDel="00000000" w:rsidR="00000000" w:rsidRPr="00000000">
        <w:rPr>
          <w:rFonts w:ascii="Garamond" w:cs="Garamond" w:eastAsia="Garamond" w:hAnsi="Garamond"/>
          <w:sz w:val="24"/>
          <w:szCs w:val="24"/>
          <w:highlight w:val="yellow"/>
          <w:vertAlign w:val="baseline"/>
          <w:rtl w:val="0"/>
        </w:rPr>
        <w:t xml:space="preserve"> century BCE</w:t>
      </w:r>
      <w:r w:rsidDel="00000000" w:rsidR="00000000" w:rsidRPr="00000000">
        <w:rPr>
          <w:rFonts w:ascii="Garamond" w:cs="Garamond" w:eastAsia="Garamond" w:hAnsi="Garamond"/>
          <w:sz w:val="24"/>
          <w:szCs w:val="24"/>
          <w:vertAlign w:val="baseline"/>
          <w:rtl w:val="0"/>
        </w:rPr>
        <w:t xml:space="preserve">.  In Palestine we first see a synagogue in the </w:t>
      </w:r>
      <w:r w:rsidDel="00000000" w:rsidR="00000000" w:rsidRPr="00000000">
        <w:rPr>
          <w:rFonts w:ascii="Garamond" w:cs="Garamond" w:eastAsia="Garamond" w:hAnsi="Garamond"/>
          <w:sz w:val="24"/>
          <w:szCs w:val="24"/>
          <w:highlight w:val="yellow"/>
          <w:vertAlign w:val="baseline"/>
          <w:rtl w:val="0"/>
        </w:rPr>
        <w:t xml:space="preserve">1</w:t>
      </w:r>
      <w:r w:rsidDel="00000000" w:rsidR="00000000" w:rsidRPr="00000000">
        <w:rPr>
          <w:rFonts w:ascii="Garamond" w:cs="Garamond" w:eastAsia="Garamond" w:hAnsi="Garamond"/>
          <w:sz w:val="24"/>
          <w:szCs w:val="24"/>
          <w:highlight w:val="yellow"/>
          <w:vertAlign w:val="superscript"/>
          <w:rtl w:val="0"/>
        </w:rPr>
        <w:t xml:space="preserve">st</w:t>
      </w:r>
      <w:r w:rsidDel="00000000" w:rsidR="00000000" w:rsidRPr="00000000">
        <w:rPr>
          <w:rFonts w:ascii="Garamond" w:cs="Garamond" w:eastAsia="Garamond" w:hAnsi="Garamond"/>
          <w:sz w:val="24"/>
          <w:szCs w:val="24"/>
          <w:highlight w:val="yellow"/>
          <w:vertAlign w:val="baseline"/>
          <w:rtl w:val="0"/>
        </w:rPr>
        <w:t xml:space="preserve"> century BCE</w:t>
      </w:r>
      <w:r w:rsidDel="00000000" w:rsidR="00000000" w:rsidRPr="00000000">
        <w:rPr>
          <w:rFonts w:ascii="Garamond" w:cs="Garamond" w:eastAsia="Garamond" w:hAnsi="Garamond"/>
          <w:sz w:val="24"/>
          <w:szCs w:val="24"/>
          <w:vertAlign w:val="baseline"/>
          <w:rtl w:val="0"/>
        </w:rPr>
        <w:t xml:space="preserve"> in Galilee.  The theories of the beginnings of synagogue: 1.First synagogue may have occurred during the first exile in Babylonia.  2. More recently, a scholar named Lee Levine who was basing his research on the conversation which men of Israel had around the city walls.  He claims that with the conquest of Alexandria, the city gates are not built according to the old accustom and there is no place for the meetings to occur, so he says that perhaps the town moved inside the city gates and move to a building near the square, thus the synagogue if progressively formed (Neh. 8:1).  The first synagogue in Palestine, in Gamala is near the city gate.  The synagogue had the task of teaching children Israelite tradition and law.  The scribes taught within the synagogues.  </w:t>
      </w:r>
      <w:r w:rsidDel="00000000" w:rsidR="00000000" w:rsidRPr="00000000">
        <w:rPr>
          <w:rFonts w:ascii="Garamond" w:cs="Garamond" w:eastAsia="Garamond" w:hAnsi="Garamond"/>
          <w:sz w:val="24"/>
          <w:szCs w:val="24"/>
          <w:rtl w:val="0"/>
        </w:rPr>
        <w:t xml:space="preserve">Synagoge</w:t>
      </w:r>
      <w:r w:rsidDel="00000000" w:rsidR="00000000" w:rsidRPr="00000000">
        <w:rPr>
          <w:rFonts w:ascii="Garamond" w:cs="Garamond" w:eastAsia="Garamond" w:hAnsi="Garamond"/>
          <w:sz w:val="24"/>
          <w:szCs w:val="24"/>
          <w:vertAlign w:val="baseline"/>
          <w:rtl w:val="0"/>
        </w:rPr>
        <w:t xml:space="preserve">, “the place of sabbath meeting”, the law rules your whole life therefore it seems that the synagogue was a community center or meeting place.  It starts in this early period.</w:t>
      </w:r>
    </w:p>
    <w:p w:rsidR="00000000" w:rsidDel="00000000" w:rsidP="00000000" w:rsidRDefault="00000000" w:rsidRPr="00000000" w14:paraId="000000C6">
      <w:pPr>
        <w:numPr>
          <w:ilvl w:val="0"/>
          <w:numId w:val="36"/>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The development of Jewish apologetics-</w:t>
      </w:r>
      <w:r w:rsidDel="00000000" w:rsidR="00000000" w:rsidRPr="00000000">
        <w:rPr>
          <w:rFonts w:ascii="Garamond" w:cs="Garamond" w:eastAsia="Garamond" w:hAnsi="Garamond"/>
          <w:sz w:val="24"/>
          <w:szCs w:val="24"/>
          <w:vertAlign w:val="baseline"/>
          <w:rtl w:val="0"/>
        </w:rPr>
        <w:t xml:space="preserve"> Apologetics has a twofold thrust: defensive work of the faithful to strengthen the Jewish or Christian people or offensive where you are engaging those who are attacking your faith.  </w:t>
      </w:r>
    </w:p>
    <w:p w:rsidR="00000000" w:rsidDel="00000000" w:rsidP="00000000" w:rsidRDefault="00000000" w:rsidRPr="00000000" w14:paraId="000000C7">
      <w:pPr>
        <w:numPr>
          <w:ilvl w:val="0"/>
          <w:numId w:val="23"/>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Offensive apologetic response- you are trying to rob your opponent of his advantage.  The use of wisdom, such as the wisdom literature.  The language of wisdom developed because of Jewish understanding of wisdom.  The Stoics spoke of wisdom such as the logos during this time.  Much literature wisdom comes from this period and derives from the Law of Moses.  The Law would give a person wisdom and this came from Moses (Sirach, Ecclesiasticus).  Another example was in an argument by Aristobulus who lived during the early Hellenstic period.  He said that Plato spoke of many of the Jewish doctrines and synthesized them into his own, but ultimately the ideas were from Moses (this is from the writings of Eusebius).  The apologetic is very offensive, when he says that their thoughts as Greeks were originally the Jewish ideas and doctrine.  Later Christian apologists would do similar apologetics such as Justin Martyr.  This shows the use of wisdom in an offensive manner.  In the ancient world there was a series or cycle of Sibylline oracles and these were prophecies that were circulated supposedly from a person named Sybill at a Greek shrine.  These were composed by pagans and described many things that happened to them.  This influenced Judaism and they even claimed Sibylline oracles for their own.  They claimed that Sybill spoke of the Messiah which was a Jewish image.  Another type of offensive apologetic was based on historiography.  There are examples from </w:t>
      </w:r>
      <w:r w:rsidDel="00000000" w:rsidR="00000000" w:rsidRPr="00000000">
        <w:rPr>
          <w:rFonts w:ascii="Garamond" w:cs="Garamond" w:eastAsia="Garamond" w:hAnsi="Garamond"/>
          <w:sz w:val="24"/>
          <w:szCs w:val="24"/>
          <w:highlight w:val="yellow"/>
          <w:vertAlign w:val="baseline"/>
          <w:rtl w:val="0"/>
        </w:rPr>
        <w:t xml:space="preserve">Artapanus</w:t>
      </w:r>
      <w:r w:rsidDel="00000000" w:rsidR="00000000" w:rsidRPr="00000000">
        <w:rPr>
          <w:rFonts w:ascii="Garamond" w:cs="Garamond" w:eastAsia="Garamond" w:hAnsi="Garamond"/>
          <w:sz w:val="24"/>
          <w:szCs w:val="24"/>
          <w:vertAlign w:val="baseline"/>
          <w:rtl w:val="0"/>
        </w:rPr>
        <w:t xml:space="preserve"> in the late 3</w:t>
      </w:r>
      <w:r w:rsidDel="00000000" w:rsidR="00000000" w:rsidRPr="00000000">
        <w:rPr>
          <w:rFonts w:ascii="Garamond" w:cs="Garamond" w:eastAsia="Garamond" w:hAnsi="Garamond"/>
          <w:sz w:val="24"/>
          <w:szCs w:val="24"/>
          <w:vertAlign w:val="superscript"/>
          <w:rtl w:val="0"/>
        </w:rPr>
        <w:t xml:space="preserve">rd</w:t>
      </w:r>
      <w:r w:rsidDel="00000000" w:rsidR="00000000" w:rsidRPr="00000000">
        <w:rPr>
          <w:rFonts w:ascii="Garamond" w:cs="Garamond" w:eastAsia="Garamond" w:hAnsi="Garamond"/>
          <w:sz w:val="24"/>
          <w:szCs w:val="24"/>
          <w:vertAlign w:val="baseline"/>
          <w:rtl w:val="0"/>
        </w:rPr>
        <w:t xml:space="preserve"> century and wrote a work called “Judaica.”  It is a work where he argues (a historical account) that Abraham taught the Egyptians astrology.  Joseph set up the Egyptian agricultural system when he was vice-regent, Moses taught Orpheus everything he knew, he is rewriting history to show that Judaism pre-figured the Greeks and that Judaism influence the Hellenistics.  Another historian named </w:t>
      </w:r>
      <w:r w:rsidDel="00000000" w:rsidR="00000000" w:rsidRPr="00000000">
        <w:rPr>
          <w:rFonts w:ascii="Garamond" w:cs="Garamond" w:eastAsia="Garamond" w:hAnsi="Garamond"/>
          <w:sz w:val="24"/>
          <w:szCs w:val="24"/>
          <w:highlight w:val="yellow"/>
          <w:vertAlign w:val="baseline"/>
          <w:rtl w:val="0"/>
        </w:rPr>
        <w:t xml:space="preserve">Eupolemas (2</w:t>
      </w:r>
      <w:r w:rsidDel="00000000" w:rsidR="00000000" w:rsidRPr="00000000">
        <w:rPr>
          <w:rFonts w:ascii="Garamond" w:cs="Garamond" w:eastAsia="Garamond" w:hAnsi="Garamond"/>
          <w:sz w:val="24"/>
          <w:szCs w:val="24"/>
          <w:highlight w:val="yellow"/>
          <w:vertAlign w:val="superscript"/>
          <w:rtl w:val="0"/>
        </w:rPr>
        <w:t xml:space="preserve">nd</w:t>
      </w:r>
      <w:r w:rsidDel="00000000" w:rsidR="00000000" w:rsidRPr="00000000">
        <w:rPr>
          <w:rFonts w:ascii="Garamond" w:cs="Garamond" w:eastAsia="Garamond" w:hAnsi="Garamond"/>
          <w:sz w:val="24"/>
          <w:szCs w:val="24"/>
          <w:highlight w:val="yellow"/>
          <w:vertAlign w:val="baseline"/>
          <w:rtl w:val="0"/>
        </w:rPr>
        <w:t xml:space="preserve"> century),</w:t>
      </w:r>
      <w:r w:rsidDel="00000000" w:rsidR="00000000" w:rsidRPr="00000000">
        <w:rPr>
          <w:rFonts w:ascii="Garamond" w:cs="Garamond" w:eastAsia="Garamond" w:hAnsi="Garamond"/>
          <w:sz w:val="24"/>
          <w:szCs w:val="24"/>
          <w:vertAlign w:val="baseline"/>
          <w:rtl w:val="0"/>
        </w:rPr>
        <w:t xml:space="preserve"> offensively argued for the Jewish influence such as Moses inventing the alphabet.</w:t>
      </w:r>
    </w:p>
    <w:p w:rsidR="00000000" w:rsidDel="00000000" w:rsidP="00000000" w:rsidRDefault="00000000" w:rsidRPr="00000000" w14:paraId="000000C8">
      <w:pPr>
        <w:numPr>
          <w:ilvl w:val="0"/>
          <w:numId w:val="23"/>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 Defensive Mode of apologetic- Demetrius the Chronographer from Egypt.  He gave himself to </w:t>
      </w:r>
      <w:r w:rsidDel="00000000" w:rsidR="00000000" w:rsidRPr="00000000">
        <w:rPr>
          <w:rFonts w:ascii="Garamond" w:cs="Garamond" w:eastAsia="Garamond" w:hAnsi="Garamond"/>
          <w:sz w:val="24"/>
          <w:szCs w:val="24"/>
          <w:rtl w:val="0"/>
        </w:rPr>
        <w:t xml:space="preserve">explaining</w:t>
      </w:r>
      <w:r w:rsidDel="00000000" w:rsidR="00000000" w:rsidRPr="00000000">
        <w:rPr>
          <w:rFonts w:ascii="Garamond" w:cs="Garamond" w:eastAsia="Garamond" w:hAnsi="Garamond"/>
          <w:sz w:val="24"/>
          <w:szCs w:val="24"/>
          <w:vertAlign w:val="baseline"/>
          <w:rtl w:val="0"/>
        </w:rPr>
        <w:t xml:space="preserve"> Hebrew chronology.  He was concerned with how long were the Israelites in captivity in Egypt and other dates of chronological significance.  By reading him we must assume that others have attacked Judaism because of inconsistent dates in their accounts.  Another defensive mode was an allegorical interpretation of the Old Testament.  The began to see the writings of Homer and Hesiod as expressing underlying truths that are not literal.  The Jews begin to see the OT in an allegorical way.  They try to solve apparent contradictions, or things they do not understand from the Bible, you must understand it allegorically.</w:t>
      </w:r>
    </w:p>
    <w:p w:rsidR="00000000" w:rsidDel="00000000" w:rsidP="00000000" w:rsidRDefault="00000000" w:rsidRPr="00000000" w14:paraId="000000C9">
      <w:pPr>
        <w:numPr>
          <w:ilvl w:val="0"/>
          <w:numId w:val="23"/>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Building a Fence Around the Law- In the first chapter of the Mishnah (2</w:t>
      </w:r>
      <w:r w:rsidDel="00000000" w:rsidR="00000000" w:rsidRPr="00000000">
        <w:rPr>
          <w:rFonts w:ascii="Garamond" w:cs="Garamond" w:eastAsia="Garamond" w:hAnsi="Garamond"/>
          <w:sz w:val="24"/>
          <w:szCs w:val="24"/>
          <w:vertAlign w:val="superscript"/>
          <w:rtl w:val="0"/>
        </w:rPr>
        <w:t xml:space="preserve">nd</w:t>
      </w:r>
      <w:r w:rsidDel="00000000" w:rsidR="00000000" w:rsidRPr="00000000">
        <w:rPr>
          <w:rFonts w:ascii="Garamond" w:cs="Garamond" w:eastAsia="Garamond" w:hAnsi="Garamond"/>
          <w:sz w:val="24"/>
          <w:szCs w:val="24"/>
          <w:vertAlign w:val="baseline"/>
          <w:rtl w:val="0"/>
        </w:rPr>
        <w:t xml:space="preserve"> century AD) the scribes made the statement that what Moses had said in the Law were beginning to be understood in the 2</w:t>
      </w:r>
      <w:r w:rsidDel="00000000" w:rsidR="00000000" w:rsidRPr="00000000">
        <w:rPr>
          <w:rFonts w:ascii="Garamond" w:cs="Garamond" w:eastAsia="Garamond" w:hAnsi="Garamond"/>
          <w:sz w:val="24"/>
          <w:szCs w:val="24"/>
          <w:vertAlign w:val="superscript"/>
          <w:rtl w:val="0"/>
        </w:rPr>
        <w:t xml:space="preserve">nd</w:t>
      </w:r>
      <w:r w:rsidDel="00000000" w:rsidR="00000000" w:rsidRPr="00000000">
        <w:rPr>
          <w:rFonts w:ascii="Garamond" w:cs="Garamond" w:eastAsia="Garamond" w:hAnsi="Garamond"/>
          <w:sz w:val="24"/>
          <w:szCs w:val="24"/>
          <w:vertAlign w:val="baseline"/>
          <w:rtl w:val="0"/>
        </w:rPr>
        <w:t xml:space="preserve"> century AD.  Building a Fence around the law- Moses said “Thou shalt not steal” we pull away a little from center and then build a fence around this, and so on until you are moving very far away from center, from what the original meaning. Ex. “Thou shalt not break the Sabbath.” They built a wall around this commandment, then they asked “What is the Sabbath?” then built a wall around it.  “What is work on the Sabbath?” then built around a wall around it.  “Working is moving dirt.”  Build a wall around it, then have a list of the descriptions of work and show how you cannot break it.  This is the natural response of human beings to the Law.  You do things to the law so that we do not break the law, but we compromise the heart of the law by trying to define it within our own parameters rather than God’s parameters so that you can fulfill them.  After the walls are built around the law, spitting for instance becomes a breaking of it, because it moves dirt and this is work.  In a sense the Jews are afraid of breaking God’s law and they are trying to make it very difficult to break the law so as not to offend God.  This is a defensive apologetic by keeping the faithful from pressing to the edge and this is a development of an offense for that law.</w:t>
      </w:r>
    </w:p>
    <w:p w:rsidR="00000000" w:rsidDel="00000000" w:rsidP="00000000" w:rsidRDefault="00000000" w:rsidRPr="00000000" w14:paraId="000000CA">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CB">
      <w:pPr>
        <w:pStyle w:val="Heading2"/>
        <w:jc w:val="both"/>
        <w:rPr>
          <w:sz w:val="24"/>
          <w:szCs w:val="24"/>
          <w:vertAlign w:val="baseline"/>
        </w:rPr>
      </w:pPr>
      <w:r w:rsidDel="00000000" w:rsidR="00000000" w:rsidRPr="00000000">
        <w:rPr>
          <w:b w:val="1"/>
          <w:sz w:val="24"/>
          <w:szCs w:val="24"/>
          <w:vertAlign w:val="baseline"/>
          <w:rtl w:val="0"/>
        </w:rPr>
        <w:t xml:space="preserve">Emphasis on a Torah-Centered Religion</w:t>
      </w:r>
      <w:r w:rsidDel="00000000" w:rsidR="00000000" w:rsidRPr="00000000">
        <w:rPr>
          <w:rtl w:val="0"/>
        </w:rPr>
      </w:r>
    </w:p>
    <w:p w:rsidR="00000000" w:rsidDel="00000000" w:rsidP="00000000" w:rsidRDefault="00000000" w:rsidRPr="00000000" w14:paraId="000000CC">
      <w:pPr>
        <w:numPr>
          <w:ilvl w:val="0"/>
          <w:numId w:val="24"/>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People are moved to the realization that the Torah study and living is right for every true Jew.  This is an ideal that everyone should ascribe to.  This develops into Judaism being a way of life, because it is a Torah-centered religion and traditionalism.  Judaism is a type of life and has claims to every aspect of your life, not just to the religious leaders.</w:t>
      </w:r>
    </w:p>
    <w:p w:rsidR="00000000" w:rsidDel="00000000" w:rsidP="00000000" w:rsidRDefault="00000000" w:rsidRPr="00000000" w14:paraId="000000CD">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CE">
      <w:pPr>
        <w:pStyle w:val="Heading2"/>
        <w:jc w:val="both"/>
        <w:rPr>
          <w:sz w:val="24"/>
          <w:szCs w:val="24"/>
          <w:vertAlign w:val="baseline"/>
        </w:rPr>
      </w:pPr>
      <w:r w:rsidDel="00000000" w:rsidR="00000000" w:rsidRPr="00000000">
        <w:rPr>
          <w:b w:val="1"/>
          <w:sz w:val="24"/>
          <w:szCs w:val="24"/>
          <w:vertAlign w:val="baseline"/>
          <w:rtl w:val="0"/>
        </w:rPr>
        <w:t xml:space="preserve">Importance of Law in this Period</w:t>
      </w:r>
      <w:r w:rsidDel="00000000" w:rsidR="00000000" w:rsidRPr="00000000">
        <w:rPr>
          <w:rtl w:val="0"/>
        </w:rPr>
      </w:r>
    </w:p>
    <w:p w:rsidR="00000000" w:rsidDel="00000000" w:rsidP="00000000" w:rsidRDefault="00000000" w:rsidRPr="00000000" w14:paraId="000000CF">
      <w:pPr>
        <w:numPr>
          <w:ilvl w:val="0"/>
          <w:numId w:val="25"/>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people of this time think they are continually exegeting the Law of Moses and preserving their tradition.  Because of the fencing of the law, many layers were placed on top of the original law.  Later there would be questions as to what interpretation would be correct (later in the 2</w:t>
      </w:r>
      <w:r w:rsidDel="00000000" w:rsidR="00000000" w:rsidRPr="00000000">
        <w:rPr>
          <w:rFonts w:ascii="Garamond" w:cs="Garamond" w:eastAsia="Garamond" w:hAnsi="Garamond"/>
          <w:sz w:val="24"/>
          <w:szCs w:val="24"/>
          <w:vertAlign w:val="superscript"/>
          <w:rtl w:val="0"/>
        </w:rPr>
        <w:t xml:space="preserve">nd</w:t>
      </w:r>
      <w:r w:rsidDel="00000000" w:rsidR="00000000" w:rsidRPr="00000000">
        <w:rPr>
          <w:rFonts w:ascii="Garamond" w:cs="Garamond" w:eastAsia="Garamond" w:hAnsi="Garamond"/>
          <w:sz w:val="24"/>
          <w:szCs w:val="24"/>
          <w:vertAlign w:val="baseline"/>
          <w:rtl w:val="0"/>
        </w:rPr>
        <w:t xml:space="preserve"> century AD in the oral tradition).  The halakah (Mishnah), or the rules of regulating life.  The rule of life, that which is legally prescribed to live.  In contrast to haqadah (Talmud), all other things such as job, life et cetera.  </w:t>
      </w:r>
    </w:p>
    <w:p w:rsidR="00000000" w:rsidDel="00000000" w:rsidP="00000000" w:rsidRDefault="00000000" w:rsidRPr="00000000" w14:paraId="000000D0">
      <w:pPr>
        <w:numPr>
          <w:ilvl w:val="0"/>
          <w:numId w:val="25"/>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In 332 Alexander the Great allowed the Jews to live according to their ancestral laws.  Twenty years later, during the Diadoche.  Ptolemy came through Jerusalem and took the city on the Sabbath and they did not take arms because of the laws (according to Josephus).  When Antiochus III takes over Palestine in 190 BCE in gratitude to Simon the Just affirms the right for the Jews to live according to their laws.  The king realizes that these people are ruled by their own traditions.  Book of Jubilees during this period (c. 200-250 BCE) retelling of the Jewish Jubilees of years.  Probably adding onto Daniel Chapter nine.  The Jews saw the covenant of Abraham and Moses as one covenant.  Paul in Galatians makes puts a wedge between Abraham and Moses.  </w:t>
      </w:r>
    </w:p>
    <w:p w:rsidR="00000000" w:rsidDel="00000000" w:rsidP="00000000" w:rsidRDefault="00000000" w:rsidRPr="00000000" w14:paraId="000000D1">
      <w:pPr>
        <w:numPr>
          <w:ilvl w:val="0"/>
          <w:numId w:val="25"/>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preservation of eschatology/ apocalyptic- The Book of Jubilees tells history in a periodized mode then finally visits his people.  The Book of First Enoch, doctrine of rewards and punishments after death are taught.  The book of Tobith an interest in demons and angelology.  In the interest of prophecy there is still a living hope of God’s future salvation.  Ecclesiasticus speaks of the future salvation of God.  The apocalyptic outlook will “explode” in the Late Hellenistic culture.</w:t>
      </w:r>
    </w:p>
    <w:p w:rsidR="00000000" w:rsidDel="00000000" w:rsidP="00000000" w:rsidRDefault="00000000" w:rsidRPr="00000000" w14:paraId="000000D2">
      <w:pPr>
        <w:numPr>
          <w:ilvl w:val="0"/>
          <w:numId w:val="25"/>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There is a development where the remnant who wanted to please God are trying their best sincerely according to the Law of Moses.</w:t>
      </w:r>
    </w:p>
    <w:p w:rsidR="00000000" w:rsidDel="00000000" w:rsidP="00000000" w:rsidRDefault="00000000" w:rsidRPr="00000000" w14:paraId="000000D3">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D4">
      <w:pPr>
        <w:jc w:val="both"/>
        <w:rPr>
          <w:rFonts w:ascii="Garamond" w:cs="Garamond" w:eastAsia="Garamond" w:hAnsi="Garamond"/>
          <w:b w:val="0"/>
          <w:sz w:val="24"/>
          <w:szCs w:val="24"/>
          <w:vertAlign w:val="baseline"/>
        </w:rPr>
      </w:pPr>
      <w:r w:rsidDel="00000000" w:rsidR="00000000" w:rsidRPr="00000000">
        <w:rPr>
          <w:rFonts w:ascii="Garamond" w:cs="Garamond" w:eastAsia="Garamond" w:hAnsi="Garamond"/>
          <w:b w:val="1"/>
          <w:sz w:val="24"/>
          <w:szCs w:val="24"/>
          <w:vertAlign w:val="baseline"/>
          <w:rtl w:val="0"/>
        </w:rPr>
        <w:t xml:space="preserve">Late Hellenistic Period (175- 63 BCE)</w:t>
      </w:r>
      <w:r w:rsidDel="00000000" w:rsidR="00000000" w:rsidRPr="00000000">
        <w:rPr>
          <w:rtl w:val="0"/>
        </w:rPr>
      </w:r>
    </w:p>
    <w:p w:rsidR="00000000" w:rsidDel="00000000" w:rsidP="00000000" w:rsidRDefault="00000000" w:rsidRPr="00000000" w14:paraId="000000D5">
      <w:pPr>
        <w:numPr>
          <w:ilvl w:val="0"/>
          <w:numId w:val="26"/>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It is dated beginning at 175 because Antiochus IV Epiphanes (epiphanies, meaning that God manifests, because he believed himself to be a god.  This view taken as tradition by the Hellenistic kings in the spirit of Alexander the Great who, when conquering Egypt, was designated the Egyptian sun god Rah, was later assumed in the Roman Emperor cult.), became king of the Seleucid Empire. Antiochus became extremely antagonistic toward Judaism.  The violent conflict of Jews in Palestine.  There is a great crisis over the issue of Hellenization.  “How far should we go as Jews?”  “Who are we as people?”</w:t>
      </w:r>
    </w:p>
    <w:p w:rsidR="00000000" w:rsidDel="00000000" w:rsidP="00000000" w:rsidRDefault="00000000" w:rsidRPr="00000000" w14:paraId="000000D6">
      <w:pPr>
        <w:numPr>
          <w:ilvl w:val="0"/>
          <w:numId w:val="26"/>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Maccabean Revolt- What were the causes of this revolt over Hellenization. Three views and Steve’s view that is the combination of 1</w:t>
      </w:r>
      <w:r w:rsidDel="00000000" w:rsidR="00000000" w:rsidRPr="00000000">
        <w:rPr>
          <w:rFonts w:ascii="Garamond" w:cs="Garamond" w:eastAsia="Garamond" w:hAnsi="Garamond"/>
          <w:sz w:val="24"/>
          <w:szCs w:val="24"/>
          <w:vertAlign w:val="superscript"/>
          <w:rtl w:val="0"/>
        </w:rPr>
        <w:t xml:space="preserve">st</w:t>
      </w:r>
      <w:r w:rsidDel="00000000" w:rsidR="00000000" w:rsidRPr="00000000">
        <w:rPr>
          <w:rFonts w:ascii="Garamond" w:cs="Garamond" w:eastAsia="Garamond" w:hAnsi="Garamond"/>
          <w:sz w:val="24"/>
          <w:szCs w:val="24"/>
          <w:vertAlign w:val="baseline"/>
          <w:rtl w:val="0"/>
        </w:rPr>
        <w:t xml:space="preserve"> and 2</w:t>
      </w:r>
      <w:r w:rsidDel="00000000" w:rsidR="00000000" w:rsidRPr="00000000">
        <w:rPr>
          <w:rFonts w:ascii="Garamond" w:cs="Garamond" w:eastAsia="Garamond" w:hAnsi="Garamond"/>
          <w:sz w:val="24"/>
          <w:szCs w:val="24"/>
          <w:vertAlign w:val="superscript"/>
          <w:rtl w:val="0"/>
        </w:rPr>
        <w:t xml:space="preserve">nd</w:t>
      </w:r>
      <w:r w:rsidDel="00000000" w:rsidR="00000000" w:rsidRPr="00000000">
        <w:rPr>
          <w:rFonts w:ascii="Garamond" w:cs="Garamond" w:eastAsia="Garamond" w:hAnsi="Garamond"/>
          <w:sz w:val="24"/>
          <w:szCs w:val="24"/>
          <w:vertAlign w:val="baseline"/>
          <w:rtl w:val="0"/>
        </w:rPr>
        <w:t xml:space="preserve"> views.</w:t>
      </w:r>
    </w:p>
    <w:p w:rsidR="00000000" w:rsidDel="00000000" w:rsidP="00000000" w:rsidRDefault="00000000" w:rsidRPr="00000000" w14:paraId="000000D7">
      <w:pPr>
        <w:numPr>
          <w:ilvl w:val="0"/>
          <w:numId w:val="27"/>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Traditional View- At a certain time of 175 BCE Antiochus IV hated Judaism, almost demonically inspired.  Antiochus being seen as the perfect image of antichrist inspired by Daniel.  He was the demon-possessed persecutor of the Jews.  He tries to wipe out the people of God entirely.  He was not the instigator of it.  This view found in oldest viewpoints of Judaism.  The sources are: Josephus, 1 and 2 Maccabees.  </w:t>
      </w:r>
    </w:p>
    <w:p w:rsidR="00000000" w:rsidDel="00000000" w:rsidP="00000000" w:rsidRDefault="00000000" w:rsidRPr="00000000" w14:paraId="000000D8">
      <w:pPr>
        <w:numPr>
          <w:ilvl w:val="0"/>
          <w:numId w:val="27"/>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Elias Bickerman-Hengel Hypothesis - They argue that the crisis was precipitated by Jewish Hellenists (the liberal end of things) who called Antiochus in on the issue.  They petitioned him to change Jerusalem to a Greek city with Greek constitution.</w:t>
      </w:r>
    </w:p>
    <w:p w:rsidR="00000000" w:rsidDel="00000000" w:rsidP="00000000" w:rsidRDefault="00000000" w:rsidRPr="00000000" w14:paraId="000000D9">
      <w:pPr>
        <w:numPr>
          <w:ilvl w:val="0"/>
          <w:numId w:val="27"/>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Victor Tcherikover View- Antiochus was driven to these measures because of pious Jews that were resisting all the work he was trying to do in Jerusalem.  All three of these are using the same sources.</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3238500</wp:posOffset>
                </wp:positionH>
                <wp:positionV relativeFrom="paragraph">
                  <wp:posOffset>254000</wp:posOffset>
                </wp:positionV>
                <wp:extent cx="3438525" cy="1838325"/>
                <wp:effectExtent b="0" l="0" r="0" t="0"/>
                <wp:wrapSquare wrapText="bothSides" distB="0" distT="0" distL="114300" distR="114300"/>
                <wp:docPr id="19" name=""/>
                <a:graphic>
                  <a:graphicData uri="http://schemas.microsoft.com/office/word/2010/wordprocessingShape">
                    <wps:wsp>
                      <wps:cNvSpPr/>
                      <wps:cNvPr id="20" name="Shape 20"/>
                      <wps:spPr>
                        <a:xfrm>
                          <a:off x="3631500" y="2865600"/>
                          <a:ext cx="3429000" cy="18288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8"/>
                                <w:vertAlign w:val="baseline"/>
                              </w:rPr>
                              <w:t xml:space="preserve">198 Antiochus III</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8"/>
                                <w:vertAlign w:val="baseline"/>
                              </w:rPr>
                            </w:r>
                            <w:r w:rsidDel="00000000" w:rsidR="00000000" w:rsidRPr="00000000">
                              <w:rPr>
                                <w:rFonts w:ascii="Gill Sans" w:cs="Gill Sans" w:eastAsia="Gill Sans" w:hAnsi="Gill Sans"/>
                                <w:b w:val="0"/>
                                <w:i w:val="0"/>
                                <w:smallCaps w:val="0"/>
                                <w:strike w:val="0"/>
                                <w:color w:val="000000"/>
                                <w:sz w:val="18"/>
                                <w:vertAlign w:val="baseline"/>
                              </w:rPr>
                              <w:t xml:space="preserve">170 Antiolchus IV</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8"/>
                                <w:vertAlign w:val="baseline"/>
                              </w:rPr>
                            </w:r>
                            <w:r w:rsidDel="00000000" w:rsidR="00000000" w:rsidRPr="00000000">
                              <w:rPr>
                                <w:rFonts w:ascii="Gill Sans" w:cs="Gill Sans" w:eastAsia="Gill Sans" w:hAnsi="Gill Sans"/>
                                <w:b w:val="0"/>
                                <w:i w:val="0"/>
                                <w:smallCaps w:val="0"/>
                                <w:strike w:val="0"/>
                                <w:color w:val="000000"/>
                                <w:sz w:val="18"/>
                                <w:vertAlign w:val="baseline"/>
                              </w:rPr>
                              <w:t xml:space="preserve">Apocrypha 200-50 BC</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8"/>
                                <w:vertAlign w:val="baseline"/>
                              </w:rPr>
                            </w:r>
                            <w:r w:rsidDel="00000000" w:rsidR="00000000" w:rsidRPr="00000000">
                              <w:rPr>
                                <w:rFonts w:ascii="Gill Sans" w:cs="Gill Sans" w:eastAsia="Gill Sans" w:hAnsi="Gill Sans"/>
                                <w:b w:val="0"/>
                                <w:i w:val="0"/>
                                <w:smallCaps w:val="0"/>
                                <w:strike w:val="0"/>
                                <w:color w:val="000000"/>
                                <w:sz w:val="18"/>
                                <w:vertAlign w:val="baseline"/>
                              </w:rPr>
                              <w:t xml:space="preserve">Pseudopigrapha</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8"/>
                                <w:vertAlign w:val="baseline"/>
                              </w:rPr>
                            </w:r>
                            <w:r w:rsidDel="00000000" w:rsidR="00000000" w:rsidRPr="00000000">
                              <w:rPr>
                                <w:rFonts w:ascii="Gill Sans" w:cs="Gill Sans" w:eastAsia="Gill Sans" w:hAnsi="Gill Sans"/>
                                <w:b w:val="0"/>
                                <w:i w:val="0"/>
                                <w:smallCaps w:val="0"/>
                                <w:strike w:val="0"/>
                                <w:color w:val="000000"/>
                                <w:sz w:val="18"/>
                                <w:vertAlign w:val="baseline"/>
                              </w:rPr>
                              <w:t xml:space="preserve">Simon the Great</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8"/>
                                <w:vertAlign w:val="baseline"/>
                              </w:rPr>
                            </w:r>
                            <w:r w:rsidDel="00000000" w:rsidR="00000000" w:rsidRPr="00000000">
                              <w:rPr>
                                <w:rFonts w:ascii="Gill Sans" w:cs="Gill Sans" w:eastAsia="Gill Sans" w:hAnsi="Gill Sans"/>
                                <w:b w:val="0"/>
                                <w:i w:val="0"/>
                                <w:smallCaps w:val="0"/>
                                <w:strike w:val="0"/>
                                <w:color w:val="000000"/>
                                <w:sz w:val="18"/>
                                <w:vertAlign w:val="baseline"/>
                              </w:rPr>
                              <w:t xml:space="preserve">-his son, Onias III, Last Priest in Zadukkites??</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8"/>
                                <w:vertAlign w:val="baseline"/>
                              </w:rPr>
                            </w:r>
                            <w:r w:rsidDel="00000000" w:rsidR="00000000" w:rsidRPr="00000000">
                              <w:rPr>
                                <w:rFonts w:ascii="Gill Sans" w:cs="Gill Sans" w:eastAsia="Gill Sans" w:hAnsi="Gill Sans"/>
                                <w:b w:val="0"/>
                                <w:i w:val="0"/>
                                <w:smallCaps w:val="0"/>
                                <w:strike w:val="0"/>
                                <w:color w:val="000000"/>
                                <w:sz w:val="18"/>
                                <w:vertAlign w:val="baseline"/>
                              </w:rPr>
                              <w:t xml:space="preserve">Onias IV was in Egypt building the temple in Egypt.</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8"/>
                                <w:vertAlign w:val="baseline"/>
                              </w:rPr>
                            </w:r>
                            <w:r w:rsidDel="00000000" w:rsidR="00000000" w:rsidRPr="00000000">
                              <w:rPr>
                                <w:rFonts w:ascii="Gill Sans" w:cs="Gill Sans" w:eastAsia="Gill Sans" w:hAnsi="Gill Sans"/>
                                <w:b w:val="0"/>
                                <w:i w:val="0"/>
                                <w:smallCaps w:val="0"/>
                                <w:strike w:val="0"/>
                                <w:color w:val="000000"/>
                                <w:sz w:val="18"/>
                                <w:vertAlign w:val="baseline"/>
                              </w:rPr>
                              <w:t xml:space="preserve">Kisler 25, 167BC – Important day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8"/>
                                <w:vertAlign w:val="baseline"/>
                              </w:rPr>
                            </w:r>
                            <w:r w:rsidDel="00000000" w:rsidR="00000000" w:rsidRPr="00000000">
                              <w:rPr>
                                <w:rFonts w:ascii="Gill Sans" w:cs="Gill Sans" w:eastAsia="Gill Sans" w:hAnsi="Gill Sans"/>
                                <w:b w:val="0"/>
                                <w:i w:val="0"/>
                                <w:smallCaps w:val="0"/>
                                <w:strike w:val="0"/>
                                <w:color w:val="000000"/>
                                <w:sz w:val="18"/>
                                <w:vertAlign w:val="baseline"/>
                              </w:rPr>
                              <w:t xml:space="preserve">C</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3238500</wp:posOffset>
                </wp:positionH>
                <wp:positionV relativeFrom="paragraph">
                  <wp:posOffset>254000</wp:posOffset>
                </wp:positionV>
                <wp:extent cx="3438525" cy="1838325"/>
                <wp:effectExtent b="0" l="0" r="0" t="0"/>
                <wp:wrapSquare wrapText="bothSides" distB="0" distT="0" distL="114300" distR="114300"/>
                <wp:docPr id="19" name="image19.png"/>
                <a:graphic>
                  <a:graphicData uri="http://schemas.openxmlformats.org/drawingml/2006/picture">
                    <pic:pic>
                      <pic:nvPicPr>
                        <pic:cNvPr id="0" name="image19.png"/>
                        <pic:cNvPicPr preferRelativeResize="0"/>
                      </pic:nvPicPr>
                      <pic:blipFill>
                        <a:blip r:embed="rId18"/>
                        <a:srcRect/>
                        <a:stretch>
                          <a:fillRect/>
                        </a:stretch>
                      </pic:blipFill>
                      <pic:spPr>
                        <a:xfrm>
                          <a:off x="0" y="0"/>
                          <a:ext cx="3438525" cy="1838325"/>
                        </a:xfrm>
                        <a:prstGeom prst="rect"/>
                        <a:ln/>
                      </pic:spPr>
                    </pic:pic>
                  </a:graphicData>
                </a:graphic>
              </wp:anchor>
            </w:drawing>
          </mc:Fallback>
        </mc:AlternateContent>
      </w:r>
    </w:p>
    <w:p w:rsidR="00000000" w:rsidDel="00000000" w:rsidP="00000000" w:rsidRDefault="00000000" w:rsidRPr="00000000" w14:paraId="000000DA">
      <w:pPr>
        <w:numPr>
          <w:ilvl w:val="0"/>
          <w:numId w:val="27"/>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Steve Taylor’s view- Judaism is already internally divided as to what it means to be a Jew.  Should you be temple-centered, or torah-centered, should you be a mystic.  If Judaism is not just a religion, but also a way of life (an exclusive one).  Judaism therefore does not fit into the needs of the Empire.  Torah-centered living makes Judaism a threat to the unity of the Empire.  Samaritanism was not persecuted by Antiochus.  Judaism was.  332 BCE, the Samaritans officially broke off from Judaism in the whole process of democratization of Torah, the development of tradition.  Samaritans followed Deuteronomy /Leviticus, holding to the Pentateuch only.  They lived according to the Levitical strictures, but </w:t>
      </w:r>
      <w:r w:rsidDel="00000000" w:rsidR="00000000" w:rsidRPr="00000000">
        <w:rPr>
          <w:rFonts w:ascii="Garamond" w:cs="Garamond" w:eastAsia="Garamond" w:hAnsi="Garamond"/>
          <w:sz w:val="24"/>
          <w:szCs w:val="24"/>
          <w:rtl w:val="0"/>
        </w:rPr>
        <w:t xml:space="preserve">worshiped</w:t>
      </w:r>
      <w:r w:rsidDel="00000000" w:rsidR="00000000" w:rsidRPr="00000000">
        <w:rPr>
          <w:rFonts w:ascii="Garamond" w:cs="Garamond" w:eastAsia="Garamond" w:hAnsi="Garamond"/>
          <w:sz w:val="24"/>
          <w:szCs w:val="24"/>
          <w:vertAlign w:val="baseline"/>
          <w:rtl w:val="0"/>
        </w:rPr>
        <w:t xml:space="preserve"> on Mt. Gerazim.  Every aspect of life is to be lived under law.  (Judaism frozen in time—temple centered worship on Mt. </w:t>
      </w:r>
      <w:r w:rsidDel="00000000" w:rsidR="00000000" w:rsidRPr="00000000">
        <w:rPr>
          <w:rFonts w:ascii="Garamond" w:cs="Garamond" w:eastAsia="Garamond" w:hAnsi="Garamond"/>
          <w:sz w:val="24"/>
          <w:szCs w:val="24"/>
          <w:rtl w:val="0"/>
        </w:rPr>
        <w:t xml:space="preserve">Gerizim</w:t>
      </w:r>
      <w:r w:rsidDel="00000000" w:rsidR="00000000" w:rsidRPr="00000000">
        <w:rPr>
          <w:rFonts w:ascii="Garamond" w:cs="Garamond" w:eastAsia="Garamond" w:hAnsi="Garamond"/>
          <w:sz w:val="24"/>
          <w:szCs w:val="24"/>
          <w:vertAlign w:val="baseline"/>
          <w:rtl w:val="0"/>
        </w:rPr>
        <w:t xml:space="preserve">.  The issue is Temple vs. Torah.  Low level civil war conflict in Judea/Palestine. The Temple centered Jews in Jerusalem were more Hellenistic.  You have the Hellenistic and Traditionalist type of Jews.  Antiochus IV inherited this political situation: Antiochus III took over Palestine in 198 BCE until he marched into Asia Minor and met the Romans, because they are advancing Eastward and growing in power.  He was defeated at the Battle of Magnesia in 190 BCE.  He had to give one of his sons as hostage and give a large sum of money for the area.  Antiochus his son was sent there to Rome as a hostage.  Antiochus III began to raid temples for money to pay the Romans every year.  He would not raid the Jewish temples because Simon the Great had been his friend.  Antiochus III dies, Seleucid his son is made king and is ineffective.  Antiochus IV comes back from Rome, becomes king of the empire after a brief civil war.  Simon II the Great, his son Onias III takes over his throne.  Onias III was conservative in his views, Jason his brother is a Hellenist.  Onias is made high priest but he was weak.  Onias tries to pursue a pro-Ptolemaic policy in an effort to break the Seleucid stronghold because this will breakdown the Hellenistic influence in Jerusalem.  Onias gets in trouble with Antiochus IV and he is called to Antioch and the second time he is put in prison and murdered.  The Tobian family that was pro-Ptolemaic that wanted imported goods in Jerusalem and keep it ritually pure.  Jason becomes high priest and de jure high priest, joins the pro-Seleucid side of the family.  He is pro-temple and was very careful about observing all the laws of the temple.  He wants to also be able to run Jerusalem as a Greek city (polis) or a city-state.  He was someone that did not connect the Jewish religion with his way of life.  He wanted to break the backs of the traditionalists that were in power.  He wanted to bring Jerusalem under Greek laws that would break the scribes and their traditions.  This move Judaism away from a way of life to a temple-centered religion.  This is typical of what the other ethnic people are doing.  This is not to deny the demonic possession and its power over Antiochus, or the conservative view of the dating of Daniel, but it does raise the issue of understanding history in its complexity.  </w:t>
      </w:r>
    </w:p>
    <w:p w:rsidR="00000000" w:rsidDel="00000000" w:rsidP="00000000" w:rsidRDefault="00000000" w:rsidRPr="00000000" w14:paraId="000000DB">
      <w:pPr>
        <w:numPr>
          <w:ilvl w:val="0"/>
          <w:numId w:val="28"/>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Menelaus-</w:t>
      </w:r>
      <w:r w:rsidDel="00000000" w:rsidR="00000000" w:rsidRPr="00000000">
        <w:rPr>
          <w:rFonts w:ascii="Garamond" w:cs="Garamond" w:eastAsia="Garamond" w:hAnsi="Garamond"/>
          <w:sz w:val="24"/>
          <w:szCs w:val="24"/>
          <w:vertAlign w:val="baseline"/>
          <w:rtl w:val="0"/>
        </w:rPr>
        <w:t xml:space="preserve"> went up to Antioch and purchased the priesthood (probably funded by Tobian money).  He is a high priest and not even a </w:t>
      </w:r>
      <w:r w:rsidDel="00000000" w:rsidR="00000000" w:rsidRPr="00000000">
        <w:rPr>
          <w:rFonts w:ascii="Garamond" w:cs="Garamond" w:eastAsia="Garamond" w:hAnsi="Garamond"/>
          <w:sz w:val="24"/>
          <w:szCs w:val="24"/>
          <w:rtl w:val="0"/>
        </w:rPr>
        <w:t xml:space="preserve">Zadokite</w:t>
      </w:r>
      <w:r w:rsidDel="00000000" w:rsidR="00000000" w:rsidRPr="00000000">
        <w:rPr>
          <w:rFonts w:ascii="Garamond" w:cs="Garamond" w:eastAsia="Garamond" w:hAnsi="Garamond"/>
          <w:sz w:val="24"/>
          <w:szCs w:val="24"/>
          <w:vertAlign w:val="baseline"/>
          <w:rtl w:val="0"/>
        </w:rPr>
        <w:t xml:space="preserve">.  He is from the house of Bilda.  He has Onias murdered.  There is an attempt on the part of the Hellenists to seize Jerusalem and make it a Greek city.  Jason, supported by most of the people, drive Menelaus out.  In 169 BCE Antiochus comes back and establishes Menelaus again.  In 168 BCE in Egypt, Antiochus IV Epiphanes meets the Romans.  He meets an old friend which he had been raised with in Rome, his friend gives him a scroll that says for him to leave Egypt.  He makes it clear that the Romans are making an agreement with the Ptolemys.  He comes back and institutes the “reign of terror” the Jewish customs, dietary laws, circumcision and all worship are forbidden.  He offers a pig on the altar at the temple to Zeus, he grazes it to the ground and builds a fortress where it was once standing.  </w:t>
      </w:r>
    </w:p>
    <w:p w:rsidR="00000000" w:rsidDel="00000000" w:rsidP="00000000" w:rsidRDefault="00000000" w:rsidRPr="00000000" w14:paraId="000000DC">
      <w:pPr>
        <w:numPr>
          <w:ilvl w:val="0"/>
          <w:numId w:val="28"/>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Jews go into open revolt against Antiochus.  Until now, it had been an internal civil war within, but now they were fighting against Antiochus.  Antiochus doesn’t care about multi-religions, his problem and his insistence is one culture, one empire united with one emperor.  It is Judaism as a temple-centered religion can agree to this, but torah-centered Judaism cannot submit to this.  They were unique and would rebel because they were a particular people and set apart from Hellenistic culture.  </w:t>
      </w:r>
    </w:p>
    <w:p w:rsidR="00000000" w:rsidDel="00000000" w:rsidP="00000000" w:rsidRDefault="00000000" w:rsidRPr="00000000" w14:paraId="000000DD">
      <w:pPr>
        <w:numPr>
          <w:ilvl w:val="0"/>
          <w:numId w:val="28"/>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In 167 in response to the desecration of the temple, the Maccabean Revolt began against Antiochus.  The people that lead this revolt are the brothers that are from priestly descent.  Their father’s name was Mattathias and he called his five sons and anyone else if they wanted to rebel.  They went to the Judean Hills as a base for their operations.</w:t>
      </w:r>
    </w:p>
    <w:p w:rsidR="00000000" w:rsidDel="00000000" w:rsidP="00000000" w:rsidRDefault="00000000" w:rsidRPr="00000000" w14:paraId="000000DE">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DF">
      <w:pPr>
        <w:jc w:val="both"/>
        <w:rPr>
          <w:rFonts w:ascii="Garamond" w:cs="Garamond" w:eastAsia="Garamond" w:hAnsi="Garamond"/>
          <w:b w:val="0"/>
          <w:sz w:val="24"/>
          <w:szCs w:val="24"/>
          <w:vertAlign w:val="baseline"/>
        </w:rPr>
      </w:pPr>
      <w:r w:rsidDel="00000000" w:rsidR="00000000" w:rsidRPr="00000000">
        <w:rPr>
          <w:rFonts w:ascii="Garamond" w:cs="Garamond" w:eastAsia="Garamond" w:hAnsi="Garamond"/>
          <w:b w:val="1"/>
          <w:sz w:val="24"/>
          <w:szCs w:val="24"/>
          <w:vertAlign w:val="baseline"/>
          <w:rtl w:val="0"/>
        </w:rPr>
        <w:t xml:space="preserve">Maccabean Revolt (167 BCE)</w:t>
      </w:r>
      <w:r w:rsidDel="00000000" w:rsidR="00000000" w:rsidRPr="00000000">
        <w:rPr>
          <w:rtl w:val="0"/>
        </w:rPr>
      </w:r>
    </w:p>
    <w:p w:rsidR="00000000" w:rsidDel="00000000" w:rsidP="00000000" w:rsidRDefault="00000000" w:rsidRPr="00000000" w14:paraId="000000E0">
      <w:pPr>
        <w:numPr>
          <w:ilvl w:val="0"/>
          <w:numId w:val="29"/>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(see I, II Maccabees, III, IV Maccabees).  This response to the Hellenization was the fact that the Torah-centered religion was the religion of the majority of the people or you would not have had enough people to revolt successfully.  The Torah-centered religion of Judaism was puristic and did not want Judaism to be swallowed in the Hellenistic culture.  The group of people that are formed around Mattathias and the Maccabeans (who were Hasmoneans) are two types of people in their war:  Mattathias has five sons, he himself is a priest, though not a Zadokite, rather he is of Joiarib—Hashmon(ia)—a Hasmonean.  Mattathias and his sons leave Jerusalem for Modiin.  </w:t>
      </w:r>
    </w:p>
    <w:p w:rsidR="00000000" w:rsidDel="00000000" w:rsidP="00000000" w:rsidRDefault="00000000" w:rsidRPr="00000000" w14:paraId="000000E1">
      <w:pPr>
        <w:numPr>
          <w:ilvl w:val="0"/>
          <w:numId w:val="29"/>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landscape involved in this history is significant. </w:t>
      </w:r>
    </w:p>
    <w:p w:rsidR="00000000" w:rsidDel="00000000" w:rsidP="00000000" w:rsidRDefault="00000000" w:rsidRPr="00000000" w14:paraId="000000E2">
      <w:pPr>
        <w:ind w:left="360" w:firstLine="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ground where Judas Maccabeus  goes to take refuge is exposed cenomanian limestone—the oldest and hardest stone over the land.  Cenomanian stone breaks away when worn by water producing large cracks, wearing down and producing a natural terracing effect with boulders around the mountains.</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2743200</wp:posOffset>
                </wp:positionH>
                <wp:positionV relativeFrom="paragraph">
                  <wp:posOffset>546100</wp:posOffset>
                </wp:positionV>
                <wp:extent cx="2105025" cy="431165"/>
                <wp:effectExtent b="0" l="0" r="0" t="0"/>
                <wp:wrapNone/>
                <wp:docPr id="21" name=""/>
                <a:graphic>
                  <a:graphicData uri="http://schemas.microsoft.com/office/word/2010/wordprocessingShape">
                    <wps:wsp>
                      <wps:cNvSpPr/>
                      <wps:cNvPr id="22" name="Shape 22"/>
                      <wps:spPr>
                        <a:xfrm>
                          <a:off x="4298250" y="3569180"/>
                          <a:ext cx="2095500" cy="421640"/>
                        </a:xfrm>
                        <a:custGeom>
                          <a:rect b="b" l="l" r="r" t="t"/>
                          <a:pathLst>
                            <a:path extrusionOk="0" h="664" w="3300">
                              <a:moveTo>
                                <a:pt x="0" y="640"/>
                              </a:moveTo>
                              <a:cubicBezTo>
                                <a:pt x="146" y="604"/>
                                <a:pt x="297" y="628"/>
                                <a:pt x="440" y="580"/>
                              </a:cubicBezTo>
                              <a:cubicBezTo>
                                <a:pt x="460" y="560"/>
                                <a:pt x="478" y="538"/>
                                <a:pt x="500" y="520"/>
                              </a:cubicBezTo>
                              <a:cubicBezTo>
                                <a:pt x="518" y="505"/>
                                <a:pt x="542" y="496"/>
                                <a:pt x="560" y="480"/>
                              </a:cubicBezTo>
                              <a:cubicBezTo>
                                <a:pt x="602" y="442"/>
                                <a:pt x="680" y="360"/>
                                <a:pt x="680" y="360"/>
                              </a:cubicBezTo>
                              <a:cubicBezTo>
                                <a:pt x="715" y="255"/>
                                <a:pt x="677" y="340"/>
                                <a:pt x="760" y="240"/>
                              </a:cubicBezTo>
                              <a:cubicBezTo>
                                <a:pt x="775" y="222"/>
                                <a:pt x="779" y="191"/>
                                <a:pt x="800" y="180"/>
                              </a:cubicBezTo>
                              <a:cubicBezTo>
                                <a:pt x="849" y="155"/>
                                <a:pt x="907" y="153"/>
                                <a:pt x="960" y="140"/>
                              </a:cubicBezTo>
                              <a:cubicBezTo>
                                <a:pt x="1035" y="90"/>
                                <a:pt x="1115" y="68"/>
                                <a:pt x="1200" y="40"/>
                              </a:cubicBezTo>
                              <a:cubicBezTo>
                                <a:pt x="1220" y="33"/>
                                <a:pt x="1240" y="27"/>
                                <a:pt x="1260" y="20"/>
                              </a:cubicBezTo>
                              <a:cubicBezTo>
                                <a:pt x="1280" y="13"/>
                                <a:pt x="1320" y="0"/>
                                <a:pt x="1320" y="0"/>
                              </a:cubicBezTo>
                              <a:cubicBezTo>
                                <a:pt x="1413" y="7"/>
                                <a:pt x="1507" y="10"/>
                                <a:pt x="1600" y="20"/>
                              </a:cubicBezTo>
                              <a:cubicBezTo>
                                <a:pt x="1627" y="23"/>
                                <a:pt x="1662" y="19"/>
                                <a:pt x="1680" y="40"/>
                              </a:cubicBezTo>
                              <a:cubicBezTo>
                                <a:pt x="1707" y="72"/>
                                <a:pt x="1720" y="160"/>
                                <a:pt x="1720" y="160"/>
                              </a:cubicBezTo>
                              <a:cubicBezTo>
                                <a:pt x="1727" y="247"/>
                                <a:pt x="1718" y="336"/>
                                <a:pt x="1740" y="420"/>
                              </a:cubicBezTo>
                              <a:cubicBezTo>
                                <a:pt x="1746" y="443"/>
                                <a:pt x="1782" y="445"/>
                                <a:pt x="1800" y="460"/>
                              </a:cubicBezTo>
                              <a:cubicBezTo>
                                <a:pt x="1853" y="504"/>
                                <a:pt x="1850" y="534"/>
                                <a:pt x="1920" y="540"/>
                              </a:cubicBezTo>
                              <a:cubicBezTo>
                                <a:pt x="2060" y="552"/>
                                <a:pt x="2200" y="553"/>
                                <a:pt x="2340" y="560"/>
                              </a:cubicBezTo>
                              <a:cubicBezTo>
                                <a:pt x="2625" y="596"/>
                                <a:pt x="2823" y="608"/>
                                <a:pt x="3140" y="620"/>
                              </a:cubicBezTo>
                              <a:cubicBezTo>
                                <a:pt x="3273" y="664"/>
                                <a:pt x="3218" y="660"/>
                                <a:pt x="3300" y="660"/>
                              </a:cubicBezTo>
                            </a:path>
                          </a:pathLst>
                        </a:custGeom>
                        <a:no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2743200</wp:posOffset>
                </wp:positionH>
                <wp:positionV relativeFrom="paragraph">
                  <wp:posOffset>546100</wp:posOffset>
                </wp:positionV>
                <wp:extent cx="2105025" cy="431165"/>
                <wp:effectExtent b="0" l="0" r="0" t="0"/>
                <wp:wrapNone/>
                <wp:docPr id="21" name="image21.png"/>
                <a:graphic>
                  <a:graphicData uri="http://schemas.openxmlformats.org/drawingml/2006/picture">
                    <pic:pic>
                      <pic:nvPicPr>
                        <pic:cNvPr id="0" name="image21.png"/>
                        <pic:cNvPicPr preferRelativeResize="0"/>
                      </pic:nvPicPr>
                      <pic:blipFill>
                        <a:blip r:embed="rId19"/>
                        <a:srcRect/>
                        <a:stretch>
                          <a:fillRect/>
                        </a:stretch>
                      </pic:blipFill>
                      <pic:spPr>
                        <a:xfrm>
                          <a:off x="0" y="0"/>
                          <a:ext cx="2105025" cy="431165"/>
                        </a:xfrm>
                        <a:prstGeom prst="rect"/>
                        <a:ln/>
                      </pic:spPr>
                    </pic:pic>
                  </a:graphicData>
                </a:graphic>
              </wp:anchor>
            </w:drawing>
          </mc:Fallback>
        </mc:AlternateContent>
      </w:r>
    </w:p>
    <w:p w:rsidR="00000000" w:rsidDel="00000000" w:rsidP="00000000" w:rsidRDefault="00000000" w:rsidRPr="00000000" w14:paraId="000000E3">
      <w:pPr>
        <w:ind w:left="360" w:firstLine="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ab/>
        <w:tab/>
        <w:tab/>
        <w:t xml:space="preserve">     Eocene</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2603500</wp:posOffset>
                </wp:positionH>
                <wp:positionV relativeFrom="paragraph">
                  <wp:posOffset>88900</wp:posOffset>
                </wp:positionV>
                <wp:extent cx="0" cy="12700"/>
                <wp:effectExtent b="0" l="0" r="0" t="0"/>
                <wp:wrapNone/>
                <wp:docPr id="22" name=""/>
                <a:graphic>
                  <a:graphicData uri="http://schemas.microsoft.com/office/word/2010/wordprocessingShape">
                    <wps:wsp>
                      <wps:cNvCnPr/>
                      <wps:spPr>
                        <a:xfrm>
                          <a:off x="4157280" y="3780000"/>
                          <a:ext cx="2377440"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2603500</wp:posOffset>
                </wp:positionH>
                <wp:positionV relativeFrom="paragraph">
                  <wp:posOffset>88900</wp:posOffset>
                </wp:positionV>
                <wp:extent cx="0" cy="12700"/>
                <wp:effectExtent b="0" l="0" r="0" t="0"/>
                <wp:wrapNone/>
                <wp:docPr id="22" name="image22.png"/>
                <a:graphic>
                  <a:graphicData uri="http://schemas.openxmlformats.org/drawingml/2006/picture">
                    <pic:pic>
                      <pic:nvPicPr>
                        <pic:cNvPr id="0" name="image22.png"/>
                        <pic:cNvPicPr preferRelativeResize="0"/>
                      </pic:nvPicPr>
                      <pic:blipFill>
                        <a:blip r:embed="rId20"/>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2235200</wp:posOffset>
                </wp:positionH>
                <wp:positionV relativeFrom="paragraph">
                  <wp:posOffset>88900</wp:posOffset>
                </wp:positionV>
                <wp:extent cx="375285" cy="100965"/>
                <wp:effectExtent b="0" l="0" r="0" t="0"/>
                <wp:wrapNone/>
                <wp:docPr id="24" name=""/>
                <a:graphic>
                  <a:graphicData uri="http://schemas.microsoft.com/office/word/2010/wordprocessingShape">
                    <wps:wsp>
                      <wps:cNvCnPr/>
                      <wps:spPr>
                        <a:xfrm>
                          <a:off x="5163120" y="3734280"/>
                          <a:ext cx="365760" cy="9144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2235200</wp:posOffset>
                </wp:positionH>
                <wp:positionV relativeFrom="paragraph">
                  <wp:posOffset>88900</wp:posOffset>
                </wp:positionV>
                <wp:extent cx="375285" cy="100965"/>
                <wp:effectExtent b="0" l="0" r="0" t="0"/>
                <wp:wrapNone/>
                <wp:docPr id="24" name="image24.png"/>
                <a:graphic>
                  <a:graphicData uri="http://schemas.openxmlformats.org/drawingml/2006/picture">
                    <pic:pic>
                      <pic:nvPicPr>
                        <pic:cNvPr id="0" name="image24.png"/>
                        <pic:cNvPicPr preferRelativeResize="0"/>
                      </pic:nvPicPr>
                      <pic:blipFill>
                        <a:blip r:embed="rId21"/>
                        <a:srcRect/>
                        <a:stretch>
                          <a:fillRect/>
                        </a:stretch>
                      </pic:blipFill>
                      <pic:spPr>
                        <a:xfrm>
                          <a:off x="0" y="0"/>
                          <a:ext cx="375285" cy="10096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2781300</wp:posOffset>
                </wp:positionH>
                <wp:positionV relativeFrom="paragraph">
                  <wp:posOffset>114300</wp:posOffset>
                </wp:positionV>
                <wp:extent cx="1762125" cy="339725"/>
                <wp:effectExtent b="0" l="0" r="0" t="0"/>
                <wp:wrapNone/>
                <wp:docPr id="2" name=""/>
                <a:graphic>
                  <a:graphicData uri="http://schemas.microsoft.com/office/word/2010/wordprocessingShape">
                    <wps:wsp>
                      <wps:cNvSpPr/>
                      <wps:cNvPr id="3" name="Shape 3"/>
                      <wps:spPr>
                        <a:xfrm>
                          <a:off x="4469700" y="3614900"/>
                          <a:ext cx="1752600" cy="330200"/>
                        </a:xfrm>
                        <a:custGeom>
                          <a:rect b="b" l="l" r="r" t="t"/>
                          <a:pathLst>
                            <a:path extrusionOk="0" h="520" w="2760">
                              <a:moveTo>
                                <a:pt x="0" y="520"/>
                              </a:moveTo>
                              <a:cubicBezTo>
                                <a:pt x="107" y="513"/>
                                <a:pt x="214" y="511"/>
                                <a:pt x="320" y="500"/>
                              </a:cubicBezTo>
                              <a:cubicBezTo>
                                <a:pt x="394" y="492"/>
                                <a:pt x="372" y="469"/>
                                <a:pt x="440" y="440"/>
                              </a:cubicBezTo>
                              <a:cubicBezTo>
                                <a:pt x="485" y="421"/>
                                <a:pt x="534" y="415"/>
                                <a:pt x="580" y="400"/>
                              </a:cubicBezTo>
                              <a:cubicBezTo>
                                <a:pt x="755" y="225"/>
                                <a:pt x="533" y="439"/>
                                <a:pt x="700" y="300"/>
                              </a:cubicBezTo>
                              <a:cubicBezTo>
                                <a:pt x="739" y="268"/>
                                <a:pt x="790" y="197"/>
                                <a:pt x="840" y="180"/>
                              </a:cubicBezTo>
                              <a:cubicBezTo>
                                <a:pt x="891" y="163"/>
                                <a:pt x="947" y="167"/>
                                <a:pt x="1000" y="160"/>
                              </a:cubicBezTo>
                              <a:cubicBezTo>
                                <a:pt x="1056" y="76"/>
                                <a:pt x="1127" y="31"/>
                                <a:pt x="1220" y="0"/>
                              </a:cubicBezTo>
                              <a:cubicBezTo>
                                <a:pt x="1274" y="81"/>
                                <a:pt x="1319" y="90"/>
                                <a:pt x="1400" y="140"/>
                              </a:cubicBezTo>
                              <a:cubicBezTo>
                                <a:pt x="1449" y="170"/>
                                <a:pt x="1485" y="225"/>
                                <a:pt x="1540" y="240"/>
                              </a:cubicBezTo>
                              <a:cubicBezTo>
                                <a:pt x="1631" y="265"/>
                                <a:pt x="1727" y="265"/>
                                <a:pt x="1820" y="280"/>
                              </a:cubicBezTo>
                              <a:cubicBezTo>
                                <a:pt x="1833" y="300"/>
                                <a:pt x="1840" y="327"/>
                                <a:pt x="1860" y="340"/>
                              </a:cubicBezTo>
                              <a:cubicBezTo>
                                <a:pt x="2040" y="452"/>
                                <a:pt x="2583" y="437"/>
                                <a:pt x="2660" y="440"/>
                              </a:cubicBezTo>
                              <a:cubicBezTo>
                                <a:pt x="2733" y="464"/>
                                <a:pt x="2699" y="460"/>
                                <a:pt x="2760" y="460"/>
                              </a:cubicBezTo>
                            </a:path>
                          </a:pathLst>
                        </a:custGeom>
                        <a:no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2781300</wp:posOffset>
                </wp:positionH>
                <wp:positionV relativeFrom="paragraph">
                  <wp:posOffset>114300</wp:posOffset>
                </wp:positionV>
                <wp:extent cx="1762125" cy="339725"/>
                <wp:effectExtent b="0" l="0" r="0" t="0"/>
                <wp:wrapNone/>
                <wp:docPr id="2" name="image2.png"/>
                <a:graphic>
                  <a:graphicData uri="http://schemas.openxmlformats.org/drawingml/2006/picture">
                    <pic:pic>
                      <pic:nvPicPr>
                        <pic:cNvPr id="0" name="image2.png"/>
                        <pic:cNvPicPr preferRelativeResize="0"/>
                      </pic:nvPicPr>
                      <pic:blipFill>
                        <a:blip r:embed="rId22"/>
                        <a:srcRect/>
                        <a:stretch>
                          <a:fillRect/>
                        </a:stretch>
                      </pic:blipFill>
                      <pic:spPr>
                        <a:xfrm>
                          <a:off x="0" y="0"/>
                          <a:ext cx="1762125" cy="3397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2667000</wp:posOffset>
                </wp:positionH>
                <wp:positionV relativeFrom="paragraph">
                  <wp:posOffset>12700</wp:posOffset>
                </wp:positionV>
                <wp:extent cx="644525" cy="137795"/>
                <wp:effectExtent b="0" l="0" r="0" t="0"/>
                <wp:wrapNone/>
                <wp:docPr id="3" name=""/>
                <a:graphic>
                  <a:graphicData uri="http://schemas.microsoft.com/office/word/2010/wordprocessingShape">
                    <wps:wsp>
                      <wps:cNvSpPr/>
                      <wps:cNvPr id="4" name="Shape 4"/>
                      <wps:spPr>
                        <a:xfrm>
                          <a:off x="5028500" y="3715865"/>
                          <a:ext cx="635000" cy="128270"/>
                        </a:xfrm>
                        <a:custGeom>
                          <a:rect b="b" l="l" r="r" t="t"/>
                          <a:pathLst>
                            <a:path extrusionOk="0" h="202" w="1000">
                              <a:moveTo>
                                <a:pt x="1000" y="0"/>
                              </a:moveTo>
                              <a:cubicBezTo>
                                <a:pt x="980" y="7"/>
                                <a:pt x="960" y="14"/>
                                <a:pt x="940" y="20"/>
                              </a:cubicBezTo>
                              <a:cubicBezTo>
                                <a:pt x="914" y="28"/>
                                <a:pt x="886" y="32"/>
                                <a:pt x="860" y="40"/>
                              </a:cubicBezTo>
                              <a:cubicBezTo>
                                <a:pt x="820" y="52"/>
                                <a:pt x="740" y="80"/>
                                <a:pt x="740" y="80"/>
                              </a:cubicBezTo>
                              <a:cubicBezTo>
                                <a:pt x="667" y="189"/>
                                <a:pt x="722" y="140"/>
                                <a:pt x="520" y="160"/>
                              </a:cubicBezTo>
                              <a:cubicBezTo>
                                <a:pt x="82" y="202"/>
                                <a:pt x="222" y="200"/>
                                <a:pt x="0" y="200"/>
                              </a:cubicBezTo>
                            </a:path>
                          </a:pathLst>
                        </a:custGeom>
                        <a:no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2667000</wp:posOffset>
                </wp:positionH>
                <wp:positionV relativeFrom="paragraph">
                  <wp:posOffset>12700</wp:posOffset>
                </wp:positionV>
                <wp:extent cx="644525" cy="137795"/>
                <wp:effectExtent b="0" l="0" r="0" t="0"/>
                <wp:wrapNone/>
                <wp:docPr id="3" name="image3.png"/>
                <a:graphic>
                  <a:graphicData uri="http://schemas.openxmlformats.org/drawingml/2006/picture">
                    <pic:pic>
                      <pic:nvPicPr>
                        <pic:cNvPr id="0" name="image3.png"/>
                        <pic:cNvPicPr preferRelativeResize="0"/>
                      </pic:nvPicPr>
                      <pic:blipFill>
                        <a:blip r:embed="rId23"/>
                        <a:srcRect/>
                        <a:stretch>
                          <a:fillRect/>
                        </a:stretch>
                      </pic:blipFill>
                      <pic:spPr>
                        <a:xfrm>
                          <a:off x="0" y="0"/>
                          <a:ext cx="644525" cy="13779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3835400</wp:posOffset>
                </wp:positionH>
                <wp:positionV relativeFrom="paragraph">
                  <wp:posOffset>12700</wp:posOffset>
                </wp:positionV>
                <wp:extent cx="962025" cy="177800"/>
                <wp:effectExtent b="0" l="0" r="0" t="0"/>
                <wp:wrapNone/>
                <wp:docPr id="4" name=""/>
                <a:graphic>
                  <a:graphicData uri="http://schemas.microsoft.com/office/word/2010/wordprocessingShape">
                    <wps:wsp>
                      <wps:cNvSpPr/>
                      <wps:cNvPr id="5" name="Shape 5"/>
                      <wps:spPr>
                        <a:xfrm>
                          <a:off x="4869750" y="3695863"/>
                          <a:ext cx="952500" cy="168275"/>
                        </a:xfrm>
                        <a:custGeom>
                          <a:rect b="b" l="l" r="r" t="t"/>
                          <a:pathLst>
                            <a:path extrusionOk="0" h="265" w="1500">
                              <a:moveTo>
                                <a:pt x="0" y="0"/>
                              </a:moveTo>
                              <a:cubicBezTo>
                                <a:pt x="27" y="7"/>
                                <a:pt x="57" y="4"/>
                                <a:pt x="80" y="20"/>
                              </a:cubicBezTo>
                              <a:cubicBezTo>
                                <a:pt x="126" y="52"/>
                                <a:pt x="146" y="122"/>
                                <a:pt x="200" y="140"/>
                              </a:cubicBezTo>
                              <a:cubicBezTo>
                                <a:pt x="364" y="195"/>
                                <a:pt x="451" y="256"/>
                                <a:pt x="640" y="260"/>
                              </a:cubicBezTo>
                              <a:cubicBezTo>
                                <a:pt x="927" y="265"/>
                                <a:pt x="1213" y="260"/>
                                <a:pt x="1500" y="260"/>
                              </a:cubicBezTo>
                            </a:path>
                          </a:pathLst>
                        </a:custGeom>
                        <a:no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3835400</wp:posOffset>
                </wp:positionH>
                <wp:positionV relativeFrom="paragraph">
                  <wp:posOffset>12700</wp:posOffset>
                </wp:positionV>
                <wp:extent cx="962025" cy="177800"/>
                <wp:effectExtent b="0" l="0" r="0" t="0"/>
                <wp:wrapNone/>
                <wp:docPr id="4" name="image4.png"/>
                <a:graphic>
                  <a:graphicData uri="http://schemas.openxmlformats.org/drawingml/2006/picture">
                    <pic:pic>
                      <pic:nvPicPr>
                        <pic:cNvPr id="0" name="image4.png"/>
                        <pic:cNvPicPr preferRelativeResize="0"/>
                      </pic:nvPicPr>
                      <pic:blipFill>
                        <a:blip r:embed="rId24"/>
                        <a:srcRect/>
                        <a:stretch>
                          <a:fillRect/>
                        </a:stretch>
                      </pic:blipFill>
                      <pic:spPr>
                        <a:xfrm>
                          <a:off x="0" y="0"/>
                          <a:ext cx="962025" cy="1778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3848100</wp:posOffset>
                </wp:positionH>
                <wp:positionV relativeFrom="paragraph">
                  <wp:posOffset>127000</wp:posOffset>
                </wp:positionV>
                <wp:extent cx="1050925" cy="160020"/>
                <wp:effectExtent b="0" l="0" r="0" t="0"/>
                <wp:wrapNone/>
                <wp:docPr id="5" name=""/>
                <a:graphic>
                  <a:graphicData uri="http://schemas.microsoft.com/office/word/2010/wordprocessingShape">
                    <wps:wsp>
                      <wps:cNvSpPr/>
                      <wps:cNvPr id="6" name="Shape 6"/>
                      <wps:spPr>
                        <a:xfrm>
                          <a:off x="4825300" y="3704753"/>
                          <a:ext cx="1041400" cy="150495"/>
                        </a:xfrm>
                        <a:custGeom>
                          <a:rect b="b" l="l" r="r" t="t"/>
                          <a:pathLst>
                            <a:path extrusionOk="0" h="237" w="1640">
                              <a:moveTo>
                                <a:pt x="0" y="0"/>
                              </a:moveTo>
                              <a:cubicBezTo>
                                <a:pt x="119" y="80"/>
                                <a:pt x="13" y="22"/>
                                <a:pt x="240" y="60"/>
                              </a:cubicBezTo>
                              <a:cubicBezTo>
                                <a:pt x="335" y="76"/>
                                <a:pt x="425" y="123"/>
                                <a:pt x="520" y="140"/>
                              </a:cubicBezTo>
                              <a:cubicBezTo>
                                <a:pt x="724" y="177"/>
                                <a:pt x="867" y="169"/>
                                <a:pt x="1100" y="180"/>
                              </a:cubicBezTo>
                              <a:cubicBezTo>
                                <a:pt x="1329" y="237"/>
                                <a:pt x="1153" y="200"/>
                                <a:pt x="1640" y="200"/>
                              </a:cubicBezTo>
                            </a:path>
                          </a:pathLst>
                        </a:custGeom>
                        <a:no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3848100</wp:posOffset>
                </wp:positionH>
                <wp:positionV relativeFrom="paragraph">
                  <wp:posOffset>127000</wp:posOffset>
                </wp:positionV>
                <wp:extent cx="1050925" cy="160020"/>
                <wp:effectExtent b="0" l="0" r="0" t="0"/>
                <wp:wrapNone/>
                <wp:docPr id="5" name="image5.png"/>
                <a:graphic>
                  <a:graphicData uri="http://schemas.openxmlformats.org/drawingml/2006/picture">
                    <pic:pic>
                      <pic:nvPicPr>
                        <pic:cNvPr id="0" name="image5.png"/>
                        <pic:cNvPicPr preferRelativeResize="0"/>
                      </pic:nvPicPr>
                      <pic:blipFill>
                        <a:blip r:embed="rId25"/>
                        <a:srcRect/>
                        <a:stretch>
                          <a:fillRect/>
                        </a:stretch>
                      </pic:blipFill>
                      <pic:spPr>
                        <a:xfrm>
                          <a:off x="0" y="0"/>
                          <a:ext cx="1050925" cy="1600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2730500</wp:posOffset>
                </wp:positionH>
                <wp:positionV relativeFrom="paragraph">
                  <wp:posOffset>101600</wp:posOffset>
                </wp:positionV>
                <wp:extent cx="492125" cy="149225"/>
                <wp:effectExtent b="0" l="0" r="0" t="0"/>
                <wp:wrapNone/>
                <wp:docPr id="1" name=""/>
                <a:graphic>
                  <a:graphicData uri="http://schemas.microsoft.com/office/word/2010/wordprocessingShape">
                    <wps:wsp>
                      <wps:cNvSpPr/>
                      <wps:cNvPr id="2" name="Shape 2"/>
                      <wps:spPr>
                        <a:xfrm>
                          <a:off x="5104700" y="3710150"/>
                          <a:ext cx="482600" cy="139700"/>
                        </a:xfrm>
                        <a:custGeom>
                          <a:rect b="b" l="l" r="r" t="t"/>
                          <a:pathLst>
                            <a:path extrusionOk="0" h="220" w="760">
                              <a:moveTo>
                                <a:pt x="0" y="220"/>
                              </a:moveTo>
                              <a:cubicBezTo>
                                <a:pt x="192" y="207"/>
                                <a:pt x="322" y="190"/>
                                <a:pt x="500" y="160"/>
                              </a:cubicBezTo>
                              <a:cubicBezTo>
                                <a:pt x="604" y="108"/>
                                <a:pt x="680" y="80"/>
                                <a:pt x="760" y="0"/>
                              </a:cubicBezTo>
                            </a:path>
                          </a:pathLst>
                        </a:custGeom>
                        <a:no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2730500</wp:posOffset>
                </wp:positionH>
                <wp:positionV relativeFrom="paragraph">
                  <wp:posOffset>101600</wp:posOffset>
                </wp:positionV>
                <wp:extent cx="492125" cy="149225"/>
                <wp:effectExtent b="0" l="0" r="0" t="0"/>
                <wp:wrapNone/>
                <wp:docPr id="1" name="image1.png"/>
                <a:graphic>
                  <a:graphicData uri="http://schemas.openxmlformats.org/drawingml/2006/picture">
                    <pic:pic>
                      <pic:nvPicPr>
                        <pic:cNvPr id="0" name="image1.png"/>
                        <pic:cNvPicPr preferRelativeResize="0"/>
                      </pic:nvPicPr>
                      <pic:blipFill>
                        <a:blip r:embed="rId26"/>
                        <a:srcRect/>
                        <a:stretch>
                          <a:fillRect/>
                        </a:stretch>
                      </pic:blipFill>
                      <pic:spPr>
                        <a:xfrm>
                          <a:off x="0" y="0"/>
                          <a:ext cx="492125" cy="14922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1143000</wp:posOffset>
                </wp:positionH>
                <wp:positionV relativeFrom="paragraph">
                  <wp:posOffset>88900</wp:posOffset>
                </wp:positionV>
                <wp:extent cx="0" cy="25400"/>
                <wp:effectExtent b="0" l="0" r="0" t="0"/>
                <wp:wrapNone/>
                <wp:docPr id="10" name=""/>
                <a:graphic>
                  <a:graphicData uri="http://schemas.microsoft.com/office/word/2010/wordprocessingShape">
                    <wps:wsp>
                      <wps:cNvCnPr/>
                      <wps:spPr>
                        <a:xfrm rot="10800000">
                          <a:off x="5163120" y="3780000"/>
                          <a:ext cx="365760" cy="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1143000</wp:posOffset>
                </wp:positionH>
                <wp:positionV relativeFrom="paragraph">
                  <wp:posOffset>88900</wp:posOffset>
                </wp:positionV>
                <wp:extent cx="0" cy="25400"/>
                <wp:effectExtent b="0" l="0" r="0" t="0"/>
                <wp:wrapNone/>
                <wp:docPr id="10" name="image10.png"/>
                <a:graphic>
                  <a:graphicData uri="http://schemas.openxmlformats.org/drawingml/2006/picture">
                    <pic:pic>
                      <pic:nvPicPr>
                        <pic:cNvPr id="0" name="image10.png"/>
                        <pic:cNvPicPr preferRelativeResize="0"/>
                      </pic:nvPicPr>
                      <pic:blipFill>
                        <a:blip r:embed="rId27"/>
                        <a:srcRect/>
                        <a:stretch>
                          <a:fillRect/>
                        </a:stretch>
                      </pic:blipFill>
                      <pic:spPr>
                        <a:xfrm>
                          <a:off x="0" y="0"/>
                          <a:ext cx="0" cy="254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317500</wp:posOffset>
                </wp:positionH>
                <wp:positionV relativeFrom="paragraph">
                  <wp:posOffset>88900</wp:posOffset>
                </wp:positionV>
                <wp:extent cx="0" cy="12700"/>
                <wp:effectExtent b="0" l="0" r="0" t="0"/>
                <wp:wrapNone/>
                <wp:docPr id="11" name=""/>
                <a:graphic>
                  <a:graphicData uri="http://schemas.microsoft.com/office/word/2010/wordprocessingShape">
                    <wps:wsp>
                      <wps:cNvCnPr/>
                      <wps:spPr>
                        <a:xfrm>
                          <a:off x="4980240" y="3780000"/>
                          <a:ext cx="731520"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317500</wp:posOffset>
                </wp:positionH>
                <wp:positionV relativeFrom="paragraph">
                  <wp:posOffset>88900</wp:posOffset>
                </wp:positionV>
                <wp:extent cx="0" cy="12700"/>
                <wp:effectExtent b="0" l="0" r="0" t="0"/>
                <wp:wrapNone/>
                <wp:docPr id="11" name="image11.png"/>
                <a:graphic>
                  <a:graphicData uri="http://schemas.openxmlformats.org/drawingml/2006/picture">
                    <pic:pic>
                      <pic:nvPicPr>
                        <pic:cNvPr id="0" name="image11.png"/>
                        <pic:cNvPicPr preferRelativeResize="0"/>
                      </pic:nvPicPr>
                      <pic:blipFill>
                        <a:blip r:embed="rId28"/>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0E4">
      <w:pPr>
        <w:ind w:left="360" w:firstLine="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ab/>
        <w:tab/>
        <w:tab/>
        <w:t xml:space="preserve">     Semonian</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2146300</wp:posOffset>
                </wp:positionH>
                <wp:positionV relativeFrom="paragraph">
                  <wp:posOffset>114300</wp:posOffset>
                </wp:positionV>
                <wp:extent cx="0" cy="25400"/>
                <wp:effectExtent b="0" l="0" r="0" t="0"/>
                <wp:wrapNone/>
                <wp:docPr id="6" name=""/>
                <a:graphic>
                  <a:graphicData uri="http://schemas.microsoft.com/office/word/2010/wordprocessingShape">
                    <wps:wsp>
                      <wps:cNvCnPr/>
                      <wps:spPr>
                        <a:xfrm>
                          <a:off x="5071680" y="3780000"/>
                          <a:ext cx="548640" cy="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2146300</wp:posOffset>
                </wp:positionH>
                <wp:positionV relativeFrom="paragraph">
                  <wp:posOffset>114300</wp:posOffset>
                </wp:positionV>
                <wp:extent cx="0" cy="25400"/>
                <wp:effectExtent b="0" l="0" r="0" t="0"/>
                <wp:wrapNone/>
                <wp:docPr id="6" name="image6.png"/>
                <a:graphic>
                  <a:graphicData uri="http://schemas.openxmlformats.org/drawingml/2006/picture">
                    <pic:pic>
                      <pic:nvPicPr>
                        <pic:cNvPr id="0" name="image6.png"/>
                        <pic:cNvPicPr preferRelativeResize="0"/>
                      </pic:nvPicPr>
                      <pic:blipFill>
                        <a:blip r:embed="rId29"/>
                        <a:srcRect/>
                        <a:stretch>
                          <a:fillRect/>
                        </a:stretch>
                      </pic:blipFill>
                      <pic:spPr>
                        <a:xfrm>
                          <a:off x="0" y="0"/>
                          <a:ext cx="0" cy="254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1143000</wp:posOffset>
                </wp:positionH>
                <wp:positionV relativeFrom="paragraph">
                  <wp:posOffset>114300</wp:posOffset>
                </wp:positionV>
                <wp:extent cx="0" cy="25400"/>
                <wp:effectExtent b="0" l="0" r="0" t="0"/>
                <wp:wrapNone/>
                <wp:docPr id="7" name=""/>
                <a:graphic>
                  <a:graphicData uri="http://schemas.microsoft.com/office/word/2010/wordprocessingShape">
                    <wps:wsp>
                      <wps:cNvCnPr/>
                      <wps:spPr>
                        <a:xfrm rot="10800000">
                          <a:off x="5163120" y="3780000"/>
                          <a:ext cx="365760" cy="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1143000</wp:posOffset>
                </wp:positionH>
                <wp:positionV relativeFrom="paragraph">
                  <wp:posOffset>114300</wp:posOffset>
                </wp:positionV>
                <wp:extent cx="0" cy="25400"/>
                <wp:effectExtent b="0" l="0" r="0" t="0"/>
                <wp:wrapNone/>
                <wp:docPr id="7" name="image7.png"/>
                <a:graphic>
                  <a:graphicData uri="http://schemas.openxmlformats.org/drawingml/2006/picture">
                    <pic:pic>
                      <pic:nvPicPr>
                        <pic:cNvPr id="0" name="image7.png"/>
                        <pic:cNvPicPr preferRelativeResize="0"/>
                      </pic:nvPicPr>
                      <pic:blipFill>
                        <a:blip r:embed="rId30"/>
                        <a:srcRect/>
                        <a:stretch>
                          <a:fillRect/>
                        </a:stretch>
                      </pic:blipFill>
                      <pic:spPr>
                        <a:xfrm>
                          <a:off x="0" y="0"/>
                          <a:ext cx="0" cy="254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317500</wp:posOffset>
                </wp:positionH>
                <wp:positionV relativeFrom="paragraph">
                  <wp:posOffset>25400</wp:posOffset>
                </wp:positionV>
                <wp:extent cx="0" cy="12700"/>
                <wp:effectExtent b="0" l="0" r="0" t="0"/>
                <wp:wrapNone/>
                <wp:docPr id="8" name=""/>
                <a:graphic>
                  <a:graphicData uri="http://schemas.microsoft.com/office/word/2010/wordprocessingShape">
                    <wps:wsp>
                      <wps:cNvCnPr/>
                      <wps:spPr>
                        <a:xfrm>
                          <a:off x="4980240" y="3780000"/>
                          <a:ext cx="731520"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317500</wp:posOffset>
                </wp:positionH>
                <wp:positionV relativeFrom="paragraph">
                  <wp:posOffset>25400</wp:posOffset>
                </wp:positionV>
                <wp:extent cx="0" cy="12700"/>
                <wp:effectExtent b="0" l="0" r="0" t="0"/>
                <wp:wrapNone/>
                <wp:docPr id="8" name="image8.png"/>
                <a:graphic>
                  <a:graphicData uri="http://schemas.openxmlformats.org/drawingml/2006/picture">
                    <pic:pic>
                      <pic:nvPicPr>
                        <pic:cNvPr id="0" name="image8.png"/>
                        <pic:cNvPicPr preferRelativeResize="0"/>
                      </pic:nvPicPr>
                      <pic:blipFill>
                        <a:blip r:embed="rId31"/>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317500</wp:posOffset>
                </wp:positionH>
                <wp:positionV relativeFrom="paragraph">
                  <wp:posOffset>114300</wp:posOffset>
                </wp:positionV>
                <wp:extent cx="0" cy="12700"/>
                <wp:effectExtent b="0" l="0" r="0" t="0"/>
                <wp:wrapNone/>
                <wp:docPr id="9" name=""/>
                <a:graphic>
                  <a:graphicData uri="http://schemas.microsoft.com/office/word/2010/wordprocessingShape">
                    <wps:wsp>
                      <wps:cNvCnPr/>
                      <wps:spPr>
                        <a:xfrm>
                          <a:off x="4980240" y="3780000"/>
                          <a:ext cx="731520"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317500</wp:posOffset>
                </wp:positionH>
                <wp:positionV relativeFrom="paragraph">
                  <wp:posOffset>114300</wp:posOffset>
                </wp:positionV>
                <wp:extent cx="0" cy="12700"/>
                <wp:effectExtent b="0" l="0" r="0" t="0"/>
                <wp:wrapNone/>
                <wp:docPr id="9" name="image9.png"/>
                <a:graphic>
                  <a:graphicData uri="http://schemas.openxmlformats.org/drawingml/2006/picture">
                    <pic:pic>
                      <pic:nvPicPr>
                        <pic:cNvPr id="0" name="image9.png"/>
                        <pic:cNvPicPr preferRelativeResize="0"/>
                      </pic:nvPicPr>
                      <pic:blipFill>
                        <a:blip r:embed="rId32"/>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0E5">
      <w:pPr>
        <w:ind w:left="360" w:firstLine="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ab/>
        <w:tab/>
        <w:tab/>
        <w:t xml:space="preserve">     Cenomanian </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2235200</wp:posOffset>
                </wp:positionH>
                <wp:positionV relativeFrom="paragraph">
                  <wp:posOffset>38100</wp:posOffset>
                </wp:positionV>
                <wp:extent cx="0" cy="25400"/>
                <wp:effectExtent b="0" l="0" r="0" t="0"/>
                <wp:wrapNone/>
                <wp:docPr id="29" name=""/>
                <a:graphic>
                  <a:graphicData uri="http://schemas.microsoft.com/office/word/2010/wordprocessingShape">
                    <wps:wsp>
                      <wps:cNvCnPr/>
                      <wps:spPr>
                        <a:xfrm>
                          <a:off x="5071680" y="3780000"/>
                          <a:ext cx="548640" cy="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2235200</wp:posOffset>
                </wp:positionH>
                <wp:positionV relativeFrom="paragraph">
                  <wp:posOffset>38100</wp:posOffset>
                </wp:positionV>
                <wp:extent cx="0" cy="25400"/>
                <wp:effectExtent b="0" l="0" r="0" t="0"/>
                <wp:wrapNone/>
                <wp:docPr id="29" name="image29.png"/>
                <a:graphic>
                  <a:graphicData uri="http://schemas.openxmlformats.org/drawingml/2006/picture">
                    <pic:pic>
                      <pic:nvPicPr>
                        <pic:cNvPr id="0" name="image29.png"/>
                        <pic:cNvPicPr preferRelativeResize="0"/>
                      </pic:nvPicPr>
                      <pic:blipFill>
                        <a:blip r:embed="rId33"/>
                        <a:srcRect/>
                        <a:stretch>
                          <a:fillRect/>
                        </a:stretch>
                      </pic:blipFill>
                      <pic:spPr>
                        <a:xfrm>
                          <a:off x="0" y="0"/>
                          <a:ext cx="0" cy="254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1143000</wp:posOffset>
                </wp:positionH>
                <wp:positionV relativeFrom="paragraph">
                  <wp:posOffset>38100</wp:posOffset>
                </wp:positionV>
                <wp:extent cx="0" cy="25400"/>
                <wp:effectExtent b="0" l="0" r="0" t="0"/>
                <wp:wrapNone/>
                <wp:docPr id="30" name=""/>
                <a:graphic>
                  <a:graphicData uri="http://schemas.microsoft.com/office/word/2010/wordprocessingShape">
                    <wps:wsp>
                      <wps:cNvCnPr/>
                      <wps:spPr>
                        <a:xfrm rot="10800000">
                          <a:off x="5208840" y="3780000"/>
                          <a:ext cx="274320" cy="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1143000</wp:posOffset>
                </wp:positionH>
                <wp:positionV relativeFrom="paragraph">
                  <wp:posOffset>38100</wp:posOffset>
                </wp:positionV>
                <wp:extent cx="0" cy="25400"/>
                <wp:effectExtent b="0" l="0" r="0" t="0"/>
                <wp:wrapNone/>
                <wp:docPr id="30" name="image30.png"/>
                <a:graphic>
                  <a:graphicData uri="http://schemas.openxmlformats.org/drawingml/2006/picture">
                    <pic:pic>
                      <pic:nvPicPr>
                        <pic:cNvPr id="0" name="image30.png"/>
                        <pic:cNvPicPr preferRelativeResize="0"/>
                      </pic:nvPicPr>
                      <pic:blipFill>
                        <a:blip r:embed="rId34"/>
                        <a:srcRect/>
                        <a:stretch>
                          <a:fillRect/>
                        </a:stretch>
                      </pic:blipFill>
                      <pic:spPr>
                        <a:xfrm>
                          <a:off x="0" y="0"/>
                          <a:ext cx="0" cy="254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317500</wp:posOffset>
                </wp:positionH>
                <wp:positionV relativeFrom="paragraph">
                  <wp:posOffset>50800</wp:posOffset>
                </wp:positionV>
                <wp:extent cx="0" cy="12700"/>
                <wp:effectExtent b="0" l="0" r="0" t="0"/>
                <wp:wrapNone/>
                <wp:docPr id="31" name=""/>
                <a:graphic>
                  <a:graphicData uri="http://schemas.microsoft.com/office/word/2010/wordprocessingShape">
                    <wps:wsp>
                      <wps:cNvCnPr/>
                      <wps:spPr>
                        <a:xfrm>
                          <a:off x="4980240" y="3780000"/>
                          <a:ext cx="731520"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317500</wp:posOffset>
                </wp:positionH>
                <wp:positionV relativeFrom="paragraph">
                  <wp:posOffset>50800</wp:posOffset>
                </wp:positionV>
                <wp:extent cx="0" cy="12700"/>
                <wp:effectExtent b="0" l="0" r="0" t="0"/>
                <wp:wrapNone/>
                <wp:docPr id="31" name="image31.png"/>
                <a:graphic>
                  <a:graphicData uri="http://schemas.openxmlformats.org/drawingml/2006/picture">
                    <pic:pic>
                      <pic:nvPicPr>
                        <pic:cNvPr id="0" name="image31.png"/>
                        <pic:cNvPicPr preferRelativeResize="0"/>
                      </pic:nvPicPr>
                      <pic:blipFill>
                        <a:blip r:embed="rId35"/>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0E6">
      <w:pPr>
        <w:ind w:left="360" w:firstLine="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Historically, the Northern Kingdom is accessible and conducive to trade and Hellenistic influence.  Loss of commitment to religion.  Conquering empires utilize roads.  Southern Kingdom was more rough terrain.  “I will turn to the hills for refuge”—David.  Maccabee’s take advantage of the terrain for guerilla warfare.  Judas Maccabeus (Judas the </w:t>
      </w:r>
      <w:r w:rsidDel="00000000" w:rsidR="00000000" w:rsidRPr="00000000">
        <w:rPr>
          <w:rFonts w:ascii="Garamond" w:cs="Garamond" w:eastAsia="Garamond" w:hAnsi="Garamond"/>
          <w:sz w:val="24"/>
          <w:szCs w:val="24"/>
          <w:rtl w:val="0"/>
        </w:rPr>
        <w:t xml:space="preserve">Hammer</w:t>
      </w:r>
      <w:r w:rsidDel="00000000" w:rsidR="00000000" w:rsidRPr="00000000">
        <w:rPr>
          <w:rFonts w:ascii="Garamond" w:cs="Garamond" w:eastAsia="Garamond" w:hAnsi="Garamond"/>
          <w:sz w:val="24"/>
          <w:szCs w:val="24"/>
          <w:vertAlign w:val="baseline"/>
          <w:rtl w:val="0"/>
        </w:rPr>
        <w:t xml:space="preserve">).  Judas has driven the enemy out of Jerusalem as a menace.  He makes the enemy prisoners of their own fortress.  Elaborate ceremonies are held in order to cleanse the Temple: Kislev 25 B.C.E: Hanukah. </w:t>
      </w:r>
    </w:p>
    <w:p w:rsidR="00000000" w:rsidDel="00000000" w:rsidP="00000000" w:rsidRDefault="00000000" w:rsidRPr="00000000" w14:paraId="000000E7">
      <w:pPr>
        <w:numPr>
          <w:ilvl w:val="0"/>
          <w:numId w:val="30"/>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Hasidim- “The godly ones”, “righteous ones,” or literally “devouts”.  1</w:t>
      </w:r>
      <w:r w:rsidDel="00000000" w:rsidR="00000000" w:rsidRPr="00000000">
        <w:rPr>
          <w:rFonts w:ascii="Garamond" w:cs="Garamond" w:eastAsia="Garamond" w:hAnsi="Garamond"/>
          <w:sz w:val="24"/>
          <w:szCs w:val="24"/>
          <w:vertAlign w:val="superscript"/>
          <w:rtl w:val="0"/>
        </w:rPr>
        <w:t xml:space="preserve">st</w:t>
      </w:r>
      <w:r w:rsidDel="00000000" w:rsidR="00000000" w:rsidRPr="00000000">
        <w:rPr>
          <w:rFonts w:ascii="Garamond" w:cs="Garamond" w:eastAsia="Garamond" w:hAnsi="Garamond"/>
          <w:sz w:val="24"/>
          <w:szCs w:val="24"/>
          <w:vertAlign w:val="baseline"/>
          <w:rtl w:val="0"/>
        </w:rPr>
        <w:t xml:space="preserve"> Maccabees - “There united a company of Hasidims, everyone who offered himself willingly to Judas as one who offered himself willingly for the Law (Ploqer said that some of the Hasidim were proto-Pharisaic).” See I Maccabees 2:42, in revolt a company of Hasidim: the mighty warriors of Israel, everyone who has offered himself willingly to the Law.  Hasidim offer themselves in battle for the law.  </w:t>
      </w:r>
    </w:p>
    <w:p w:rsidR="00000000" w:rsidDel="00000000" w:rsidP="00000000" w:rsidRDefault="00000000" w:rsidRPr="00000000" w14:paraId="000000E8">
      <w:pPr>
        <w:numPr>
          <w:ilvl w:val="0"/>
          <w:numId w:val="30"/>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Judas makes a change in the law.  Many in 167 had left Jerusalem for the wilderness country near the Dead Sea.  People often fled there (David from Saul, John the Baptist in the wilderness, this is where Christ was tempted of the devil).  They were pursued on the Sabbath into the wilderness.  Soldiers gave their lives in obedience for the law in order to keep the Sabbath.  Maccabeus compromises and the Jews are able to survive due to decision to fight on the Sabbath.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3124200</wp:posOffset>
                </wp:positionH>
                <wp:positionV relativeFrom="paragraph">
                  <wp:posOffset>698500</wp:posOffset>
                </wp:positionV>
                <wp:extent cx="3438525" cy="1838325"/>
                <wp:effectExtent b="0" l="0" r="0" t="0"/>
                <wp:wrapSquare wrapText="bothSides" distB="0" distT="0" distL="114300" distR="114300"/>
                <wp:docPr id="32" name=""/>
                <a:graphic>
                  <a:graphicData uri="http://schemas.microsoft.com/office/word/2010/wordprocessingShape">
                    <wps:wsp>
                      <wps:cNvSpPr/>
                      <wps:cNvPr id="33" name="Shape 33"/>
                      <wps:spPr>
                        <a:xfrm>
                          <a:off x="3631500" y="2865600"/>
                          <a:ext cx="3429000" cy="18288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8"/>
                                <w:vertAlign w:val="baseline"/>
                              </w:rPr>
                              <w:t xml:space="preserve">The little brother of Judas, Jonathan, became the acting priests.</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8"/>
                                <w:vertAlign w:val="baseline"/>
                              </w:rPr>
                            </w:r>
                            <w:r w:rsidDel="00000000" w:rsidR="00000000" w:rsidRPr="00000000">
                              <w:rPr>
                                <w:rFonts w:ascii="Gill Sans" w:cs="Gill Sans" w:eastAsia="Gill Sans" w:hAnsi="Gill Sans"/>
                                <w:b w:val="0"/>
                                <w:i w:val="0"/>
                                <w:smallCaps w:val="0"/>
                                <w:strike w:val="0"/>
                                <w:color w:val="000000"/>
                                <w:sz w:val="18"/>
                                <w:vertAlign w:val="baseline"/>
                              </w:rPr>
                              <w:t xml:space="preserve">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8"/>
                                <w:vertAlign w:val="baseline"/>
                              </w:rPr>
                            </w:r>
                            <w:r w:rsidDel="00000000" w:rsidR="00000000" w:rsidRPr="00000000">
                              <w:rPr>
                                <w:rFonts w:ascii="Gill Sans" w:cs="Gill Sans" w:eastAsia="Gill Sans" w:hAnsi="Gill Sans"/>
                                <w:b w:val="0"/>
                                <w:i w:val="0"/>
                                <w:smallCaps w:val="0"/>
                                <w:strike w:val="0"/>
                                <w:color w:val="000000"/>
                                <w:sz w:val="18"/>
                                <w:vertAlign w:val="baseline"/>
                              </w:rPr>
                              <w:t xml:space="preserve">Results??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8"/>
                                <w:vertAlign w:val="baseline"/>
                              </w:rPr>
                            </w:r>
                            <w:r w:rsidDel="00000000" w:rsidR="00000000" w:rsidRPr="00000000">
                              <w:rPr>
                                <w:rFonts w:ascii="Gill Sans" w:cs="Gill Sans" w:eastAsia="Gill Sans" w:hAnsi="Gill Sans"/>
                                <w:b w:val="0"/>
                                <w:i w:val="0"/>
                                <w:smallCaps w:val="0"/>
                                <w:strike w:val="0"/>
                                <w:color w:val="000000"/>
                                <w:sz w:val="18"/>
                                <w:vertAlign w:val="baseline"/>
                              </w:rPr>
                              <w:t xml:space="preserve">1) End of Zadukites line.</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1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3124200</wp:posOffset>
                </wp:positionH>
                <wp:positionV relativeFrom="paragraph">
                  <wp:posOffset>698500</wp:posOffset>
                </wp:positionV>
                <wp:extent cx="3438525" cy="1838325"/>
                <wp:effectExtent b="0" l="0" r="0" t="0"/>
                <wp:wrapSquare wrapText="bothSides" distB="0" distT="0" distL="114300" distR="114300"/>
                <wp:docPr id="32" name="image32.png"/>
                <a:graphic>
                  <a:graphicData uri="http://schemas.openxmlformats.org/drawingml/2006/picture">
                    <pic:pic>
                      <pic:nvPicPr>
                        <pic:cNvPr id="0" name="image32.png"/>
                        <pic:cNvPicPr preferRelativeResize="0"/>
                      </pic:nvPicPr>
                      <pic:blipFill>
                        <a:blip r:embed="rId36"/>
                        <a:srcRect/>
                        <a:stretch>
                          <a:fillRect/>
                        </a:stretch>
                      </pic:blipFill>
                      <pic:spPr>
                        <a:xfrm>
                          <a:off x="0" y="0"/>
                          <a:ext cx="3438525" cy="1838325"/>
                        </a:xfrm>
                        <a:prstGeom prst="rect"/>
                        <a:ln/>
                      </pic:spPr>
                    </pic:pic>
                  </a:graphicData>
                </a:graphic>
              </wp:anchor>
            </w:drawing>
          </mc:Fallback>
        </mc:AlternateContent>
      </w:r>
    </w:p>
    <w:p w:rsidR="00000000" w:rsidDel="00000000" w:rsidP="00000000" w:rsidRDefault="00000000" w:rsidRPr="00000000" w14:paraId="000000E9">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EA">
      <w:pPr>
        <w:numPr>
          <w:ilvl w:val="0"/>
          <w:numId w:val="46"/>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Antioch leaves Syria and goes to fight the Parthians in 165, 164 BCE (on Kislev, December).  He dies their never to return.  Judas takes the temple back and cleanses.  This is the date of the cleansing of the temple in Jerusalem, which is the Hanukah or Feast of Lights celebration.</w:t>
      </w:r>
    </w:p>
    <w:p w:rsidR="00000000" w:rsidDel="00000000" w:rsidP="00000000" w:rsidRDefault="00000000" w:rsidRPr="00000000" w14:paraId="000000EB">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EC">
      <w:pPr>
        <w:pStyle w:val="Heading2"/>
        <w:jc w:val="both"/>
        <w:rPr>
          <w:sz w:val="24"/>
          <w:szCs w:val="24"/>
          <w:vertAlign w:val="baseline"/>
        </w:rPr>
      </w:pPr>
      <w:r w:rsidDel="00000000" w:rsidR="00000000" w:rsidRPr="00000000">
        <w:rPr>
          <w:b w:val="1"/>
          <w:sz w:val="24"/>
          <w:szCs w:val="24"/>
          <w:vertAlign w:val="baseline"/>
          <w:rtl w:val="0"/>
        </w:rPr>
        <w:t xml:space="preserve">Results of this Religious and Social Crisis</w:t>
      </w:r>
      <w:r w:rsidDel="00000000" w:rsidR="00000000" w:rsidRPr="00000000">
        <w:rPr>
          <w:rtl w:val="0"/>
        </w:rPr>
      </w:r>
    </w:p>
    <w:p w:rsidR="00000000" w:rsidDel="00000000" w:rsidP="00000000" w:rsidRDefault="00000000" w:rsidRPr="00000000" w14:paraId="000000ED">
      <w:pPr>
        <w:numPr>
          <w:ilvl w:val="0"/>
          <w:numId w:val="47"/>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Until 70 AD, this crisis has defined Judaism the most.  There is not a return to pre-Hellenistic Judaism, but the crisis pushes everyone to extremes, either one way or the other.  Developments that occur: In Palestine, there is not a pre-hellenistic pure form of Judaism established. Rather, certain Hellenistic practices become part of Judaism.</w:t>
      </w:r>
    </w:p>
    <w:p w:rsidR="00000000" w:rsidDel="00000000" w:rsidP="00000000" w:rsidRDefault="00000000" w:rsidRPr="00000000" w14:paraId="000000EE">
      <w:pPr>
        <w:numPr>
          <w:ilvl w:val="0"/>
          <w:numId w:val="45"/>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Renewed and greatly increased emphasis on Torah-centered religion (a triumph) against the overall temple-centered religion.  This means that they see the definition of their faith, they still go to the temple because the Torah teaches them to do so. Never again will they have the same types of Temple-centered Hellenizers.  In Samaria, there was not separate mode, nor any persecution from Antiochus. </w:t>
      </w:r>
    </w:p>
    <w:p w:rsidR="00000000" w:rsidDel="00000000" w:rsidP="00000000" w:rsidRDefault="00000000" w:rsidRPr="00000000" w14:paraId="000000EF">
      <w:pPr>
        <w:numPr>
          <w:ilvl w:val="0"/>
          <w:numId w:val="45"/>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2</w:t>
      </w:r>
      <w:r w:rsidDel="00000000" w:rsidR="00000000" w:rsidRPr="00000000">
        <w:rPr>
          <w:rFonts w:ascii="Garamond" w:cs="Garamond" w:eastAsia="Garamond" w:hAnsi="Garamond"/>
          <w:sz w:val="24"/>
          <w:szCs w:val="24"/>
          <w:vertAlign w:val="superscript"/>
          <w:rtl w:val="0"/>
        </w:rPr>
        <w:t xml:space="preserve">nd</w:t>
      </w:r>
      <w:r w:rsidDel="00000000" w:rsidR="00000000" w:rsidRPr="00000000">
        <w:rPr>
          <w:rFonts w:ascii="Garamond" w:cs="Garamond" w:eastAsia="Garamond" w:hAnsi="Garamond"/>
          <w:sz w:val="24"/>
          <w:szCs w:val="24"/>
          <w:vertAlign w:val="baseline"/>
          <w:rtl w:val="0"/>
        </w:rPr>
        <w:t xml:space="preserve"> Development- An explosion, or blossoming of apocalyptic literature in Judaism.  Thriving among a depressed and disenfranchised people providing hope eschatologically.  </w:t>
      </w:r>
    </w:p>
    <w:p w:rsidR="00000000" w:rsidDel="00000000" w:rsidP="00000000" w:rsidRDefault="00000000" w:rsidRPr="00000000" w14:paraId="000000F0">
      <w:pPr>
        <w:numPr>
          <w:ilvl w:val="0"/>
          <w:numId w:val="45"/>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No official Hasidim: all willing to put life on the line for the law.  Now clearly identified with the rising self-consciousness among the Hasidim.  Leads to rising sects.  Hasidim (men) form brotherhoods: Haburoths, from Haber, Hebrew for brother.  How do we keep the law?  Obey God.  Haburoths form to ensure the purity in keeping of the law among themselves.  Purity, etc,…like-minded can fellowship and go to the Temple pure.  If I do not form a Haburoth, how can I be pure in </w:t>
      </w:r>
      <w:r w:rsidDel="00000000" w:rsidR="00000000" w:rsidRPr="00000000">
        <w:rPr>
          <w:rFonts w:ascii="Garamond" w:cs="Garamond" w:eastAsia="Garamond" w:hAnsi="Garamond"/>
          <w:sz w:val="24"/>
          <w:szCs w:val="24"/>
          <w:rtl w:val="0"/>
        </w:rPr>
        <w:t xml:space="preserve">fellowship</w:t>
      </w:r>
      <w:r w:rsidDel="00000000" w:rsidR="00000000" w:rsidRPr="00000000">
        <w:rPr>
          <w:rFonts w:ascii="Garamond" w:cs="Garamond" w:eastAsia="Garamond" w:hAnsi="Garamond"/>
          <w:sz w:val="24"/>
          <w:szCs w:val="24"/>
          <w:vertAlign w:val="baseline"/>
          <w:rtl w:val="0"/>
        </w:rPr>
        <w:t xml:space="preserve"> with others and attend the Temple?</w:t>
      </w:r>
    </w:p>
    <w:p w:rsidR="00000000" w:rsidDel="00000000" w:rsidP="00000000" w:rsidRDefault="00000000" w:rsidRPr="00000000" w14:paraId="000000F1">
      <w:pPr>
        <w:numPr>
          <w:ilvl w:val="0"/>
          <w:numId w:val="45"/>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Contesting for the High Priesthood- due to the successes of Judas Maccabeaus (Hasmoneans sons of Joiarib—Hamon) who has cleansed the Temple, the line changes from Simon to Onias III to Jason to Menelaus (the first non-Zadokite High Priest- - a Hellenist).  </w:t>
      </w:r>
    </w:p>
    <w:p w:rsidR="00000000" w:rsidDel="00000000" w:rsidP="00000000" w:rsidRDefault="00000000" w:rsidRPr="00000000" w14:paraId="000000F2">
      <w:pPr>
        <w:numPr>
          <w:ilvl w:val="0"/>
          <w:numId w:val="37"/>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Alcimus- not a Zadokite. During the course of the revolt, a man by the name of Alcimus is appointed High Priest by Antiochus’ captains to forbid the revolt, but it was unsuccessful.  With Judas’ successes, the High Priest comes down to the Hasmonean line. </w:t>
      </w:r>
    </w:p>
    <w:p w:rsidR="00000000" w:rsidDel="00000000" w:rsidP="00000000" w:rsidRDefault="00000000" w:rsidRPr="00000000" w14:paraId="000000F3">
      <w:pPr>
        <w:numPr>
          <w:ilvl w:val="0"/>
          <w:numId w:val="37"/>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Jonathan-  Judas is killed in a battle in 161, and Jonathan his brother takes over and rules from 161-143 (the longest of all the brother), he is a good ruler, brilliant at diplomacy, and plays one claimant to the Seleucid throne against the other, turning the Seleucids against </w:t>
      </w:r>
      <w:r w:rsidDel="00000000" w:rsidR="00000000" w:rsidRPr="00000000">
        <w:rPr>
          <w:rFonts w:ascii="Garamond" w:cs="Garamond" w:eastAsia="Garamond" w:hAnsi="Garamond"/>
          <w:sz w:val="24"/>
          <w:szCs w:val="24"/>
          <w:rtl w:val="0"/>
        </w:rPr>
        <w:t xml:space="preserve">themselves</w:t>
      </w:r>
      <w:r w:rsidDel="00000000" w:rsidR="00000000" w:rsidRPr="00000000">
        <w:rPr>
          <w:rFonts w:ascii="Garamond" w:cs="Garamond" w:eastAsia="Garamond" w:hAnsi="Garamond"/>
          <w:sz w:val="24"/>
          <w:szCs w:val="24"/>
          <w:vertAlign w:val="baseline"/>
          <w:rtl w:val="0"/>
        </w:rPr>
        <w:t xml:space="preserve">,  and solidifies his rule in Jerusalem.  Jonathan was appointed High Priest by a pagan ruler.  The issue: For the Hasidim, God has somewhat given deliverance by the Hasmonean line in Judas, now a Hasmonean has been appointed by a pagan king, what should we do?  Jonathan is an able ruler and Judea is still a client-state but the Jews are able to live under their own laws.  </w:t>
      </w:r>
    </w:p>
    <w:p w:rsidR="00000000" w:rsidDel="00000000" w:rsidP="00000000" w:rsidRDefault="00000000" w:rsidRPr="00000000" w14:paraId="000000F4">
      <w:pPr>
        <w:numPr>
          <w:ilvl w:val="0"/>
          <w:numId w:val="37"/>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Simon- Jonathan dies and Simon (the oldest brother, appointed High Priest by Demetrius II) rules from 142 – 135.  Are the Hasmoneans going to be High Priests for good?  They decide that they do not know God’s will for the High Priest, but the majority claim that Simon and his descendants are to be High Priests until a prophet should arise in Israel according to the books of Maccabees.  This begins a split within traditionalism, Torah-centered religion over the issue of the Hasmonean High Priesthood and the Zadokian High Priest.  One is more concerned and Biblically centered from Ezekiel and will not stand for Hasmonean Priests, others who are Pro-Hasmonean, let us wait until God sends a prophet.  This begins a debate in a traditionalist camp.  Three camps: the Die hards: form Haburoth, the Pragmatics form Haburoth, the Remnants of Hellenism form Haburoths.  </w:t>
      </w:r>
    </w:p>
    <w:p w:rsidR="00000000" w:rsidDel="00000000" w:rsidP="00000000" w:rsidRDefault="00000000" w:rsidRPr="00000000" w14:paraId="000000F5">
      <w:pPr>
        <w:numPr>
          <w:ilvl w:val="0"/>
          <w:numId w:val="45"/>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John Hyrcanus-</w:t>
      </w:r>
      <w:r w:rsidDel="00000000" w:rsidR="00000000" w:rsidRPr="00000000">
        <w:rPr>
          <w:rFonts w:ascii="Garamond" w:cs="Garamond" w:eastAsia="Garamond" w:hAnsi="Garamond"/>
          <w:sz w:val="24"/>
          <w:szCs w:val="24"/>
          <w:vertAlign w:val="baseline"/>
          <w:rtl w:val="0"/>
        </w:rPr>
        <w:t xml:space="preserve"> one of Simon’s sons.  Reigned from 134-105 B.C.E.- a very secular ruler who is now High Priest.  Priest and king. A man named Eleazar tries to convince him to act like a king and stop being an illegitimate priest.  This is the beginning of sects in Judaism.  These sects are now formally in existence in Judaism because there are irreconcilable differences because of the High Priesthood.  Hyrcanus was Hasmonean and Eleazar was probably pro-Zadokite.  Destroys the Temple at Mount </w:t>
      </w:r>
      <w:r w:rsidDel="00000000" w:rsidR="00000000" w:rsidRPr="00000000">
        <w:rPr>
          <w:rFonts w:ascii="Garamond" w:cs="Garamond" w:eastAsia="Garamond" w:hAnsi="Garamond"/>
          <w:sz w:val="24"/>
          <w:szCs w:val="24"/>
          <w:rtl w:val="0"/>
        </w:rPr>
        <w:t xml:space="preserve">Gerizim</w:t>
      </w:r>
      <w:r w:rsidDel="00000000" w:rsidR="00000000" w:rsidRPr="00000000">
        <w:rPr>
          <w:rFonts w:ascii="Garamond" w:cs="Garamond" w:eastAsia="Garamond" w:hAnsi="Garamond"/>
          <w:sz w:val="24"/>
          <w:szCs w:val="24"/>
          <w:vertAlign w:val="baseline"/>
          <w:rtl w:val="0"/>
        </w:rPr>
        <w:t xml:space="preserve"> (128).  Daliyah cave finds—near Samaria, discovered in early 1960’s.  People had died there.  </w:t>
      </w:r>
      <w:r w:rsidDel="00000000" w:rsidR="00000000" w:rsidRPr="00000000">
        <w:rPr>
          <w:rFonts w:ascii="Garamond" w:cs="Garamond" w:eastAsia="Garamond" w:hAnsi="Garamond"/>
          <w:sz w:val="24"/>
          <w:szCs w:val="24"/>
          <w:rtl w:val="0"/>
        </w:rPr>
        <w:t xml:space="preserve">Samaritans</w:t>
      </w:r>
      <w:r w:rsidDel="00000000" w:rsidR="00000000" w:rsidRPr="00000000">
        <w:rPr>
          <w:rFonts w:ascii="Garamond" w:cs="Garamond" w:eastAsia="Garamond" w:hAnsi="Garamond"/>
          <w:sz w:val="24"/>
          <w:szCs w:val="24"/>
          <w:vertAlign w:val="baseline"/>
          <w:rtl w:val="0"/>
        </w:rPr>
        <w:t xml:space="preserve"> had been hiding in caves. This indicates that the Samarian rulers were called </w:t>
      </w:r>
      <w:r w:rsidDel="00000000" w:rsidR="00000000" w:rsidRPr="00000000">
        <w:rPr>
          <w:rFonts w:ascii="Garamond" w:cs="Garamond" w:eastAsia="Garamond" w:hAnsi="Garamond"/>
          <w:sz w:val="24"/>
          <w:szCs w:val="24"/>
          <w:rtl w:val="0"/>
        </w:rPr>
        <w:t xml:space="preserve">Sanballat</w:t>
      </w:r>
      <w:r w:rsidDel="00000000" w:rsidR="00000000" w:rsidRPr="00000000">
        <w:rPr>
          <w:rFonts w:ascii="Garamond" w:cs="Garamond" w:eastAsia="Garamond" w:hAnsi="Garamond"/>
          <w:sz w:val="24"/>
          <w:szCs w:val="24"/>
          <w:vertAlign w:val="baseline"/>
          <w:rtl w:val="0"/>
        </w:rPr>
        <w:t xml:space="preserve">.  (all the way back to </w:t>
      </w:r>
      <w:r w:rsidDel="00000000" w:rsidR="00000000" w:rsidRPr="00000000">
        <w:rPr>
          <w:rFonts w:ascii="Garamond" w:cs="Garamond" w:eastAsia="Garamond" w:hAnsi="Garamond"/>
          <w:sz w:val="24"/>
          <w:szCs w:val="24"/>
          <w:rtl w:val="0"/>
        </w:rPr>
        <w:t xml:space="preserve">Sanballat</w:t>
      </w:r>
      <w:r w:rsidDel="00000000" w:rsidR="00000000" w:rsidRPr="00000000">
        <w:rPr>
          <w:rFonts w:ascii="Garamond" w:cs="Garamond" w:eastAsia="Garamond" w:hAnsi="Garamond"/>
          <w:sz w:val="24"/>
          <w:szCs w:val="24"/>
          <w:vertAlign w:val="baseline"/>
          <w:rtl w:val="0"/>
        </w:rPr>
        <w:t xml:space="preserve"> who had opposed Nehemiah).  A Temple was built on Mt. </w:t>
      </w:r>
      <w:r w:rsidDel="00000000" w:rsidR="00000000" w:rsidRPr="00000000">
        <w:rPr>
          <w:rFonts w:ascii="Garamond" w:cs="Garamond" w:eastAsia="Garamond" w:hAnsi="Garamond"/>
          <w:sz w:val="24"/>
          <w:szCs w:val="24"/>
          <w:rtl w:val="0"/>
        </w:rPr>
        <w:t xml:space="preserve">Gerizim</w:t>
      </w:r>
      <w:r w:rsidDel="00000000" w:rsidR="00000000" w:rsidRPr="00000000">
        <w:rPr>
          <w:rFonts w:ascii="Garamond" w:cs="Garamond" w:eastAsia="Garamond" w:hAnsi="Garamond"/>
          <w:sz w:val="24"/>
          <w:szCs w:val="24"/>
          <w:vertAlign w:val="baseline"/>
          <w:rtl w:val="0"/>
        </w:rPr>
        <w:t xml:space="preserve"> near </w:t>
      </w:r>
      <w:r w:rsidDel="00000000" w:rsidR="00000000" w:rsidRPr="00000000">
        <w:rPr>
          <w:rFonts w:ascii="Garamond" w:cs="Garamond" w:eastAsia="Garamond" w:hAnsi="Garamond"/>
          <w:sz w:val="24"/>
          <w:szCs w:val="24"/>
          <w:rtl w:val="0"/>
        </w:rPr>
        <w:t xml:space="preserve">Shechem</w:t>
      </w:r>
      <w:r w:rsidDel="00000000" w:rsidR="00000000" w:rsidRPr="00000000">
        <w:rPr>
          <w:rFonts w:ascii="Garamond" w:cs="Garamond" w:eastAsia="Garamond" w:hAnsi="Garamond"/>
          <w:sz w:val="24"/>
          <w:szCs w:val="24"/>
          <w:vertAlign w:val="baseline"/>
          <w:rtl w:val="0"/>
        </w:rPr>
        <w:t xml:space="preserve">.  ~330 B.C.E.  Until this time the Maccabees through Simon were pro-traditionalist.  Rabbinic sources talk about a time when Hyrcanus gave a feast.  Traditionalism is still in unity at this time.  Traditionalists tell Hyrcanus that he is not a true priest, can be king but should give up his priesthood.  Hyrcanus is greatly offended.  Pro-temple side minimizes Torah.  Pro-Torah side can never minimize the Temple.  Formerly constituted sects develop at this time.  F.F. Bruce, and Riukin both see early developments of sects than this, but this tends to be an anachronistic reading of the text. Remember the Hasidim, the army of the </w:t>
      </w:r>
      <w:r w:rsidDel="00000000" w:rsidR="00000000" w:rsidRPr="00000000">
        <w:rPr>
          <w:rFonts w:ascii="Garamond" w:cs="Garamond" w:eastAsia="Garamond" w:hAnsi="Garamond"/>
          <w:sz w:val="24"/>
          <w:szCs w:val="24"/>
          <w:rtl w:val="0"/>
        </w:rPr>
        <w:t xml:space="preserve">Maccabees</w:t>
      </w:r>
      <w:r w:rsidDel="00000000" w:rsidR="00000000" w:rsidRPr="00000000">
        <w:rPr>
          <w:rFonts w:ascii="Garamond" w:cs="Garamond" w:eastAsia="Garamond" w:hAnsi="Garamond"/>
          <w:sz w:val="24"/>
          <w:szCs w:val="24"/>
          <w:vertAlign w:val="baseline"/>
          <w:rtl w:val="0"/>
        </w:rPr>
        <w:t xml:space="preserve">.  Set apart from the population Out of these men the Haburoth were formed.  Out of these brotherhoods, the different sects begin to coalesce: Pharisees, Saducees, Essenes.   </w:t>
      </w:r>
    </w:p>
    <w:p w:rsidR="00000000" w:rsidDel="00000000" w:rsidP="00000000" w:rsidRDefault="00000000" w:rsidRPr="00000000" w14:paraId="000000F6">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F7">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Definition- Haburoth, Haber: “brotherhood, brotherhoods”</w:t>
      </w:r>
    </w:p>
    <w:p w:rsidR="00000000" w:rsidDel="00000000" w:rsidP="00000000" w:rsidRDefault="00000000" w:rsidRPr="00000000" w14:paraId="000000F8">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How does Jesus fit in?</w:t>
      </w:r>
    </w:p>
    <w:p w:rsidR="00000000" w:rsidDel="00000000" w:rsidP="00000000" w:rsidRDefault="00000000" w:rsidRPr="00000000" w14:paraId="000000F9">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0FA">
      <w:pPr>
        <w:pStyle w:val="Heading2"/>
        <w:jc w:val="both"/>
        <w:rPr>
          <w:sz w:val="24"/>
          <w:szCs w:val="24"/>
          <w:vertAlign w:val="baseline"/>
        </w:rPr>
      </w:pPr>
      <w:r w:rsidDel="00000000" w:rsidR="00000000" w:rsidRPr="00000000">
        <w:rPr>
          <w:b w:val="1"/>
          <w:sz w:val="24"/>
          <w:szCs w:val="24"/>
          <w:vertAlign w:val="baseline"/>
          <w:rtl w:val="0"/>
        </w:rPr>
        <w:t xml:space="preserve">Jewish Sects -The Formal Constitution (c. 130)</w:t>
      </w:r>
      <w:r w:rsidDel="00000000" w:rsidR="00000000" w:rsidRPr="00000000">
        <w:rPr>
          <w:rtl w:val="0"/>
        </w:rPr>
      </w:r>
    </w:p>
    <w:p w:rsidR="00000000" w:rsidDel="00000000" w:rsidP="00000000" w:rsidRDefault="00000000" w:rsidRPr="00000000" w14:paraId="000000FB">
      <w:pPr>
        <w:numPr>
          <w:ilvl w:val="0"/>
          <w:numId w:val="38"/>
        </w:numPr>
        <w:ind w:left="360" w:hanging="360"/>
        <w:jc w:val="both"/>
        <w:rPr>
          <w:rFonts w:ascii="Garamond" w:cs="Garamond" w:eastAsia="Garamond" w:hAnsi="Garamond"/>
          <w:b w:val="0"/>
          <w:sz w:val="24"/>
          <w:szCs w:val="24"/>
          <w:vertAlign w:val="baseline"/>
        </w:rPr>
      </w:pPr>
      <w:r w:rsidDel="00000000" w:rsidR="00000000" w:rsidRPr="00000000">
        <w:rPr>
          <w:rFonts w:ascii="Garamond" w:cs="Garamond" w:eastAsia="Garamond" w:hAnsi="Garamond"/>
          <w:sz w:val="24"/>
          <w:szCs w:val="24"/>
          <w:vertAlign w:val="baseline"/>
          <w:rtl w:val="0"/>
        </w:rPr>
        <w:t xml:space="preserve">Haburoth- a brotherhood that arose Post-Maccabean to sort out how to be truly pure as Jews before the Law.  This like mind and banding together would help you to form a sort of brotherhood so that you could live purely.  A person would only buy from those they knew, had kept the laws and kept the purity of the Jews.  For instance, how could you be pure and buy grain from someone who had not tithed their grain, so they bought grain from those of their haburoth.  </w:t>
      </w:r>
      <w:r w:rsidDel="00000000" w:rsidR="00000000" w:rsidRPr="00000000">
        <w:rPr>
          <w:rtl w:val="0"/>
        </w:rPr>
      </w:r>
    </w:p>
    <w:p w:rsidR="00000000" w:rsidDel="00000000" w:rsidP="00000000" w:rsidRDefault="00000000" w:rsidRPr="00000000" w14:paraId="000000FC">
      <w:pPr>
        <w:numPr>
          <w:ilvl w:val="0"/>
          <w:numId w:val="38"/>
        </w:numPr>
        <w:ind w:left="360" w:hanging="360"/>
        <w:jc w:val="both"/>
        <w:rPr>
          <w:rFonts w:ascii="Garamond" w:cs="Garamond" w:eastAsia="Garamond" w:hAnsi="Garamond"/>
          <w:b w:val="0"/>
          <w:sz w:val="24"/>
          <w:szCs w:val="24"/>
          <w:vertAlign w:val="baseline"/>
        </w:rPr>
      </w:pPr>
      <w:r w:rsidDel="00000000" w:rsidR="00000000" w:rsidRPr="00000000">
        <w:rPr>
          <w:rFonts w:ascii="Garamond" w:cs="Garamond" w:eastAsia="Garamond" w:hAnsi="Garamond"/>
          <w:sz w:val="24"/>
          <w:szCs w:val="24"/>
          <w:vertAlign w:val="baseline"/>
          <w:rtl w:val="0"/>
        </w:rPr>
        <w:t xml:space="preserve">Major literature; Josephus.  b. 20’s—30’s and d. late 90’s.  </w:t>
      </w:r>
      <w:r w:rsidDel="00000000" w:rsidR="00000000" w:rsidRPr="00000000">
        <w:rPr>
          <w:rFonts w:ascii="Garamond" w:cs="Garamond" w:eastAsia="Garamond" w:hAnsi="Garamond"/>
          <w:i w:val="1"/>
          <w:sz w:val="24"/>
          <w:szCs w:val="24"/>
          <w:vertAlign w:val="baseline"/>
          <w:rtl w:val="0"/>
        </w:rPr>
        <w:t xml:space="preserve">Wars</w:t>
      </w:r>
      <w:r w:rsidDel="00000000" w:rsidR="00000000" w:rsidRPr="00000000">
        <w:rPr>
          <w:rFonts w:ascii="Garamond" w:cs="Garamond" w:eastAsia="Garamond" w:hAnsi="Garamond"/>
          <w:sz w:val="24"/>
          <w:szCs w:val="24"/>
          <w:vertAlign w:val="baseline"/>
          <w:rtl w:val="0"/>
        </w:rPr>
        <w:t xml:space="preserve"> ~ 75 AD, </w:t>
      </w:r>
      <w:r w:rsidDel="00000000" w:rsidR="00000000" w:rsidRPr="00000000">
        <w:rPr>
          <w:rFonts w:ascii="Garamond" w:cs="Garamond" w:eastAsia="Garamond" w:hAnsi="Garamond"/>
          <w:i w:val="1"/>
          <w:sz w:val="24"/>
          <w:szCs w:val="24"/>
          <w:vertAlign w:val="baseline"/>
          <w:rtl w:val="0"/>
        </w:rPr>
        <w:t xml:space="preserve">Antiquities</w:t>
      </w:r>
      <w:r w:rsidDel="00000000" w:rsidR="00000000" w:rsidRPr="00000000">
        <w:rPr>
          <w:rFonts w:ascii="Garamond" w:cs="Garamond" w:eastAsia="Garamond" w:hAnsi="Garamond"/>
          <w:sz w:val="24"/>
          <w:szCs w:val="24"/>
          <w:vertAlign w:val="baseline"/>
          <w:rtl w:val="0"/>
        </w:rPr>
        <w:t xml:space="preserve">, AD 94, 95, </w:t>
      </w:r>
      <w:r w:rsidDel="00000000" w:rsidR="00000000" w:rsidRPr="00000000">
        <w:rPr>
          <w:rFonts w:ascii="Garamond" w:cs="Garamond" w:eastAsia="Garamond" w:hAnsi="Garamond"/>
          <w:i w:val="1"/>
          <w:sz w:val="24"/>
          <w:szCs w:val="24"/>
          <w:vertAlign w:val="baseline"/>
          <w:rtl w:val="0"/>
        </w:rPr>
        <w:t xml:space="preserve">Life</w:t>
      </w:r>
      <w:r w:rsidDel="00000000" w:rsidR="00000000" w:rsidRPr="00000000">
        <w:rPr>
          <w:rFonts w:ascii="Garamond" w:cs="Garamond" w:eastAsia="Garamond" w:hAnsi="Garamond"/>
          <w:sz w:val="24"/>
          <w:szCs w:val="24"/>
          <w:vertAlign w:val="baseline"/>
          <w:rtl w:val="0"/>
        </w:rPr>
        <w:t xml:space="preserve">, a biography, ~96AD, and an apologetic work, </w:t>
      </w:r>
      <w:r w:rsidDel="00000000" w:rsidR="00000000" w:rsidRPr="00000000">
        <w:rPr>
          <w:rFonts w:ascii="Garamond" w:cs="Garamond" w:eastAsia="Garamond" w:hAnsi="Garamond"/>
          <w:i w:val="1"/>
          <w:sz w:val="24"/>
          <w:szCs w:val="24"/>
          <w:vertAlign w:val="baseline"/>
          <w:rtl w:val="0"/>
        </w:rPr>
        <w:t xml:space="preserve">Contra Apion</w:t>
      </w:r>
      <w:r w:rsidDel="00000000" w:rsidR="00000000" w:rsidRPr="00000000">
        <w:rPr>
          <w:rFonts w:ascii="Garamond" w:cs="Garamond" w:eastAsia="Garamond" w:hAnsi="Garamond"/>
          <w:sz w:val="24"/>
          <w:szCs w:val="24"/>
          <w:vertAlign w:val="baseline"/>
          <w:rtl w:val="0"/>
        </w:rPr>
        <w:t xml:space="preserve">. He is an historian of the first century.  He tells us that there were three major philosophies or schools of thoughts during this time: Saduccees, Pharisees, and Essenes.    NT literature, Sadducees, Pharisees are also mentioned.  Rabbinic writing, need to be cautious with what they say.   </w:t>
      </w:r>
      <w:r w:rsidDel="00000000" w:rsidR="00000000" w:rsidRPr="00000000">
        <w:rPr>
          <w:rtl w:val="0"/>
        </w:rPr>
      </w:r>
    </w:p>
    <w:p w:rsidR="00000000" w:rsidDel="00000000" w:rsidP="00000000" w:rsidRDefault="00000000" w:rsidRPr="00000000" w14:paraId="000000FD">
      <w:pPr>
        <w:numPr>
          <w:ilvl w:val="0"/>
          <w:numId w:val="38"/>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The Pharisees</w:t>
      </w:r>
      <w:r w:rsidDel="00000000" w:rsidR="00000000" w:rsidRPr="00000000">
        <w:rPr>
          <w:rFonts w:ascii="Garamond" w:cs="Garamond" w:eastAsia="Garamond" w:hAnsi="Garamond"/>
          <w:sz w:val="24"/>
          <w:szCs w:val="24"/>
          <w:vertAlign w:val="baseline"/>
          <w:rtl w:val="0"/>
        </w:rPr>
        <w:t xml:space="preserve">- </w:t>
      </w:r>
      <w:r w:rsidDel="00000000" w:rsidR="00000000" w:rsidRPr="00000000">
        <w:rPr>
          <w:rFonts w:ascii="Garamond" w:cs="Garamond" w:eastAsia="Garamond" w:hAnsi="Garamond"/>
          <w:i w:val="1"/>
          <w:sz w:val="24"/>
          <w:szCs w:val="24"/>
          <w:vertAlign w:val="baseline"/>
          <w:rtl w:val="0"/>
        </w:rPr>
        <w:t xml:space="preserve">paris</w:t>
      </w:r>
      <w:r w:rsidDel="00000000" w:rsidR="00000000" w:rsidRPr="00000000">
        <w:rPr>
          <w:rFonts w:ascii="Garamond" w:cs="Garamond" w:eastAsia="Garamond" w:hAnsi="Garamond"/>
          <w:sz w:val="24"/>
          <w:szCs w:val="24"/>
          <w:vertAlign w:val="baseline"/>
          <w:rtl w:val="0"/>
        </w:rPr>
        <w:t xml:space="preserve"> = Separated ones, or it can be pointed differently: interpreters of the law.  Did they use this name of themselves, or is it an outside designation.  Positive: Holy; Negative: sectarian.  Probably stem from the Hasidim, practically speaking they were Pro-Zadokite and anti-Hasmonean.  They held to the Law, the Prophets and the Writings as being the word of God.  They would have agreed with angels and the resurrection of the dead.  They are the broadstream of tradition in Judaism.  Among these people who are traditionalist, who are forming into the Haburoth, they are the lenient or liberal end of this movement.  They asked “How can I live the Law of God and still stay involved in public society and politics.”  “Bring the law to the people” was their motto.  They were thus, practically minded traditionalists who stay in the society.  Everyone should keep the law—a way of life for the people—perpetual.  Broad Application (everyone should keep the Torah) and Lenient in interpretation of the Torah, of the Pro-Torah society.  </w:t>
      </w:r>
    </w:p>
    <w:p w:rsidR="00000000" w:rsidDel="00000000" w:rsidP="00000000" w:rsidRDefault="00000000" w:rsidRPr="00000000" w14:paraId="000000FE">
      <w:pPr>
        <w:numPr>
          <w:ilvl w:val="0"/>
          <w:numId w:val="38"/>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The Saduccees-</w:t>
      </w:r>
      <w:r w:rsidDel="00000000" w:rsidR="00000000" w:rsidRPr="00000000">
        <w:rPr>
          <w:rFonts w:ascii="Garamond" w:cs="Garamond" w:eastAsia="Garamond" w:hAnsi="Garamond"/>
          <w:sz w:val="24"/>
          <w:szCs w:val="24"/>
          <w:vertAlign w:val="baseline"/>
          <w:rtl w:val="0"/>
        </w:rPr>
        <w:t xml:space="preserve"> They were Temple centered and interpreted the Law very narrowly and also very strict about application to their lives.  They held to the Law of Moses (Pentateuch), but did not believe in the angels, the resurrection and other books of the OT.</w:t>
      </w:r>
    </w:p>
    <w:p w:rsidR="00000000" w:rsidDel="00000000" w:rsidP="00000000" w:rsidRDefault="00000000" w:rsidRPr="00000000" w14:paraId="000000FF">
      <w:pPr>
        <w:numPr>
          <w:ilvl w:val="0"/>
          <w:numId w:val="39"/>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The Essenes</w:t>
      </w:r>
      <w:r w:rsidDel="00000000" w:rsidR="00000000" w:rsidRPr="00000000">
        <w:rPr>
          <w:rFonts w:ascii="Garamond" w:cs="Garamond" w:eastAsia="Garamond" w:hAnsi="Garamond"/>
          <w:sz w:val="24"/>
          <w:szCs w:val="24"/>
          <w:vertAlign w:val="baseline"/>
          <w:rtl w:val="0"/>
        </w:rPr>
        <w:t xml:space="preserve">- </w:t>
      </w:r>
      <w:r w:rsidDel="00000000" w:rsidR="00000000" w:rsidRPr="00000000">
        <w:rPr>
          <w:rFonts w:ascii="Garamond" w:cs="Garamond" w:eastAsia="Garamond" w:hAnsi="Garamond"/>
          <w:i w:val="1"/>
          <w:sz w:val="24"/>
          <w:szCs w:val="24"/>
          <w:vertAlign w:val="baseline"/>
          <w:rtl w:val="0"/>
        </w:rPr>
        <w:t xml:space="preserve">asayya</w:t>
      </w:r>
      <w:r w:rsidDel="00000000" w:rsidR="00000000" w:rsidRPr="00000000">
        <w:rPr>
          <w:rFonts w:ascii="Garamond" w:cs="Garamond" w:eastAsia="Garamond" w:hAnsi="Garamond"/>
          <w:sz w:val="24"/>
          <w:szCs w:val="24"/>
          <w:vertAlign w:val="baseline"/>
          <w:rtl w:val="0"/>
        </w:rPr>
        <w:t xml:space="preserve">: healer, one who heals.  Philo wrote, </w:t>
      </w:r>
      <w:r w:rsidDel="00000000" w:rsidR="00000000" w:rsidRPr="00000000">
        <w:rPr>
          <w:rFonts w:ascii="Garamond" w:cs="Garamond" w:eastAsia="Garamond" w:hAnsi="Garamond"/>
          <w:i w:val="1"/>
          <w:sz w:val="24"/>
          <w:szCs w:val="24"/>
          <w:vertAlign w:val="baseline"/>
          <w:rtl w:val="0"/>
        </w:rPr>
        <w:t xml:space="preserve">On the Contemplative Life</w:t>
      </w:r>
      <w:r w:rsidDel="00000000" w:rsidR="00000000" w:rsidRPr="00000000">
        <w:rPr>
          <w:rFonts w:ascii="Garamond" w:cs="Garamond" w:eastAsia="Garamond" w:hAnsi="Garamond"/>
          <w:sz w:val="24"/>
          <w:szCs w:val="24"/>
          <w:vertAlign w:val="baseline"/>
          <w:rtl w:val="0"/>
        </w:rPr>
        <w:t xml:space="preserve">, in which he speaks of the </w:t>
      </w:r>
      <w:r w:rsidDel="00000000" w:rsidR="00000000" w:rsidRPr="00000000">
        <w:rPr>
          <w:rFonts w:ascii="Garamond" w:cs="Garamond" w:eastAsia="Garamond" w:hAnsi="Garamond"/>
          <w:i w:val="1"/>
          <w:sz w:val="24"/>
          <w:szCs w:val="24"/>
          <w:vertAlign w:val="baseline"/>
          <w:rtl w:val="0"/>
        </w:rPr>
        <w:t xml:space="preserve">therapeutae</w:t>
      </w:r>
      <w:r w:rsidDel="00000000" w:rsidR="00000000" w:rsidRPr="00000000">
        <w:rPr>
          <w:rFonts w:ascii="Garamond" w:cs="Garamond" w:eastAsia="Garamond" w:hAnsi="Garamond"/>
          <w:sz w:val="24"/>
          <w:szCs w:val="24"/>
          <w:vertAlign w:val="baseline"/>
          <w:rtl w:val="0"/>
        </w:rPr>
        <w:t xml:space="preserve">.  Are they the same group as the Essenes.   Haseyya: hasidim—the pious ones.  Josephus was impressed by them.  He probably had been a </w:t>
      </w:r>
      <w:r w:rsidDel="00000000" w:rsidR="00000000" w:rsidRPr="00000000">
        <w:rPr>
          <w:rFonts w:ascii="Garamond" w:cs="Garamond" w:eastAsia="Garamond" w:hAnsi="Garamond"/>
          <w:sz w:val="24"/>
          <w:szCs w:val="24"/>
          <w:rtl w:val="0"/>
        </w:rPr>
        <w:t xml:space="preserve">Sadducee</w:t>
      </w:r>
      <w:r w:rsidDel="00000000" w:rsidR="00000000" w:rsidRPr="00000000">
        <w:rPr>
          <w:rFonts w:ascii="Garamond" w:cs="Garamond" w:eastAsia="Garamond" w:hAnsi="Garamond"/>
          <w:sz w:val="24"/>
          <w:szCs w:val="24"/>
          <w:vertAlign w:val="baseline"/>
          <w:rtl w:val="0"/>
        </w:rPr>
        <w:t xml:space="preserve"> and later became or at least wanted to be seen as a Pharisee. May be a development in Josephus.  They were ascetic. What is the relationship between the Essenes and the Dead Sea Scrolls?  </w:t>
      </w:r>
    </w:p>
    <w:p w:rsidR="00000000" w:rsidDel="00000000" w:rsidP="00000000" w:rsidRDefault="00000000" w:rsidRPr="00000000" w14:paraId="00000100">
      <w:pPr>
        <w:numPr>
          <w:ilvl w:val="0"/>
          <w:numId w:val="39"/>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The Dead Sea Scrolls-</w:t>
      </w:r>
      <w:r w:rsidDel="00000000" w:rsidR="00000000" w:rsidRPr="00000000">
        <w:rPr>
          <w:rFonts w:ascii="Garamond" w:cs="Garamond" w:eastAsia="Garamond" w:hAnsi="Garamond"/>
          <w:sz w:val="24"/>
          <w:szCs w:val="24"/>
          <w:vertAlign w:val="baseline"/>
          <w:rtl w:val="0"/>
        </w:rPr>
        <w:t xml:space="preserve"> Qumran: On the north shore of the Red Sea 1n 1947, shepherd boys were grazing their sheep, one threw a rock in a cave and heard a breaking sound, they found jars of scrolls.  Two were wrapped in linen.  It was almost a complete scroll of Isaiah, a manual of discipline for the Essenes and a Commentary on Habbakuk.  Later the shepherds found more scrolls in other caves.  The Dead Sea Scrolls have given weight to earlier literature.  Such as Apocrypha/</w:t>
      </w:r>
      <w:r w:rsidDel="00000000" w:rsidR="00000000" w:rsidRPr="00000000">
        <w:rPr>
          <w:rFonts w:ascii="Garamond" w:cs="Garamond" w:eastAsia="Garamond" w:hAnsi="Garamond"/>
          <w:sz w:val="24"/>
          <w:szCs w:val="24"/>
          <w:rtl w:val="0"/>
        </w:rPr>
        <w:t xml:space="preserve">Pseudepigrapha</w:t>
      </w:r>
      <w:r w:rsidDel="00000000" w:rsidR="00000000" w:rsidRPr="00000000">
        <w:rPr>
          <w:rFonts w:ascii="Garamond" w:cs="Garamond" w:eastAsia="Garamond" w:hAnsi="Garamond"/>
          <w:sz w:val="24"/>
          <w:szCs w:val="24"/>
          <w:vertAlign w:val="baseline"/>
          <w:rtl w:val="0"/>
        </w:rPr>
        <w:t xml:space="preserve">.  Rabbinic sources therefore have to be taken with a more critical eye.    These were taken to a dealer in Jerusalem and sold for almost nothing.  They were divided upon the churches eventually et cetera (good book: Vanderkam , </w:t>
      </w:r>
      <w:r w:rsidDel="00000000" w:rsidR="00000000" w:rsidRPr="00000000">
        <w:rPr>
          <w:rFonts w:ascii="Garamond" w:cs="Garamond" w:eastAsia="Garamond" w:hAnsi="Garamond"/>
          <w:i w:val="1"/>
          <w:sz w:val="24"/>
          <w:szCs w:val="24"/>
          <w:vertAlign w:val="baseline"/>
          <w:rtl w:val="0"/>
        </w:rPr>
        <w:t xml:space="preserve">The Dead Sea Scrolls Today</w:t>
      </w:r>
      <w:r w:rsidDel="00000000" w:rsidR="00000000" w:rsidRPr="00000000">
        <w:rPr>
          <w:rFonts w:ascii="Garamond" w:cs="Garamond" w:eastAsia="Garamond" w:hAnsi="Garamond"/>
          <w:sz w:val="24"/>
          <w:szCs w:val="24"/>
          <w:vertAlign w:val="baseline"/>
          <w:rtl w:val="0"/>
        </w:rPr>
        <w:t xml:space="preserve">).  Scholars were made aware of the importance of this group, in the fifties, the archeologists found more scrolls in ten other caves.  They found either fragments, relic artifacts or scrolls of documents.  Approximately 800 pieces of manuscripts were found, over 200 were Biblical manuscripts: 36 different copies of the Psalms, 21 of Isaiah, and the book of Deuteronomy.  These are the most quoted OT books in the NT.  </w:t>
      </w:r>
    </w:p>
    <w:p w:rsidR="00000000" w:rsidDel="00000000" w:rsidP="00000000" w:rsidRDefault="00000000" w:rsidRPr="00000000" w14:paraId="00000101">
      <w:pPr>
        <w:numPr>
          <w:ilvl w:val="0"/>
          <w:numId w:val="39"/>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The Datings of the Dead Sea Scrolls-</w:t>
      </w:r>
      <w:r w:rsidDel="00000000" w:rsidR="00000000" w:rsidRPr="00000000">
        <w:rPr>
          <w:rFonts w:ascii="Garamond" w:cs="Garamond" w:eastAsia="Garamond" w:hAnsi="Garamond"/>
          <w:sz w:val="24"/>
          <w:szCs w:val="24"/>
          <w:vertAlign w:val="baseline"/>
          <w:rtl w:val="0"/>
        </w:rPr>
        <w:t xml:space="preserve"> F. M. Cross at Harvard, </w:t>
      </w:r>
      <w:r w:rsidDel="00000000" w:rsidR="00000000" w:rsidRPr="00000000">
        <w:rPr>
          <w:rFonts w:ascii="Garamond" w:cs="Garamond" w:eastAsia="Garamond" w:hAnsi="Garamond"/>
          <w:sz w:val="24"/>
          <w:szCs w:val="24"/>
          <w:rtl w:val="0"/>
        </w:rPr>
        <w:t xml:space="preserve">Paleographer</w:t>
      </w:r>
      <w:r w:rsidDel="00000000" w:rsidR="00000000" w:rsidRPr="00000000">
        <w:rPr>
          <w:rFonts w:ascii="Garamond" w:cs="Garamond" w:eastAsia="Garamond" w:hAnsi="Garamond"/>
          <w:sz w:val="24"/>
          <w:szCs w:val="24"/>
          <w:vertAlign w:val="baseline"/>
          <w:rtl w:val="0"/>
        </w:rPr>
        <w:t xml:space="preserve">, (writing had developed in scribal schools. Identification of styles = identifiable periods.  He dated 1 Samuel at 250 BCE down to the last of the manuscripts dated at 78 CE.  The majority of the dates are the Hasmonean period (150-130 BCE). Pre-Hasmonean, 200BC earlier, 66AD.  They used Carbon 14 dating (this was new dating technique at the time).  Some were seen to be older. Unfortunately no one has dated Daniel!  Modern dating generalization is being dated later in 275 BCE.  This is a good idea of the period which they were written in the period before and during the ministry of Christ.  Father Davoe, a priest headed up an archaeological dig, he dated the Dead Sea Scrolls that the site of Qumran should be dated at the time of Simon, but most significantly with the time of John Hyrcanus. Roland Devoe failed to make a full report of his original dig.  There is archaeological evidence that in 31 BCE there was a devastation like an earthquake and the people left the area, they returned during the reign of Herod.  Ruins are ~200 yds from the caves, some caves are much farther away.  Dating of the ruins do overlap the dating of the Scrolls.  Many pieces were found, ~800 different manuscripts, 200 Hebrew Biblical Manuscripts.  36 of 200 were Psalms, no complete Psalters found.  28 are from Deuteronomy, 21 from Isaiah.  This mirrors the frequency of NT quotation of these books. Esther, Nehemiah are missing.  Computer programs are used to take a matrix of the piece to see if there are any matches.  Nothing for sure in Nehemiah.  The greatest find is the Isaiah Scroll.  Almost all of Isaiah is preserved.  This takes Isaiah back 1,000 years earlier than the next earliest text. ~100B.C.  It matches vary well, there are some minor spelling variants, minor reading variant.  Not however in Isaiah 53.  Resurrection language is intact.  “The Light of Life” v.11, early Jewish resurrection language, directly from the Isaiah scroll.  Isaiah 46ff-53, are Servant Songs, Jesus—I am Israel.  The righteous remnant.  In Christ = In Israel, therefore, did God sum up His work in Christ Jesus?  Resurrection.  Old Testament—Christian in light of Resurrection.    There are no clear indications in early Judaism for a suffering Messiah.  Messiah is for Redemption of Israel, not a suffering servant.  </w:t>
      </w:r>
    </w:p>
    <w:p w:rsidR="00000000" w:rsidDel="00000000" w:rsidP="00000000" w:rsidRDefault="00000000" w:rsidRPr="00000000" w14:paraId="00000102">
      <w:pPr>
        <w:numPr>
          <w:ilvl w:val="0"/>
          <w:numId w:val="39"/>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What is the relationship of this site to the group of the Essenes?  Were the people that lived in Qumran called Essenes?  If so, they help us to understand the </w:t>
      </w:r>
      <w:r w:rsidDel="00000000" w:rsidR="00000000" w:rsidRPr="00000000">
        <w:rPr>
          <w:rFonts w:ascii="Garamond" w:cs="Garamond" w:eastAsia="Garamond" w:hAnsi="Garamond"/>
          <w:sz w:val="24"/>
          <w:szCs w:val="24"/>
          <w:rtl w:val="0"/>
        </w:rPr>
        <w:t xml:space="preserve">Essence</w:t>
      </w:r>
      <w:r w:rsidDel="00000000" w:rsidR="00000000" w:rsidRPr="00000000">
        <w:rPr>
          <w:rFonts w:ascii="Garamond" w:cs="Garamond" w:eastAsia="Garamond" w:hAnsi="Garamond"/>
          <w:sz w:val="24"/>
          <w:szCs w:val="24"/>
          <w:vertAlign w:val="baseline"/>
          <w:rtl w:val="0"/>
        </w:rPr>
        <w:t xml:space="preserve">.  Recant Rabbinic Discussion: most scholars think the Qumranites were Essenes.  A group or part of the movement, but not THE essenes, there were others.  The whole issue centers around the Manual of Discipline and how a person lived within this group and believed, Josephus confirms in his history of the Essenes.  There was a three-year period before one could enter into this community.  Most scholars have come to the conclusion that the Essenes were in this Qumran area.  Some Jewish scholars have said the Essenes were early Christians.  Lawrence Shipman that these people were Saduccees.  Steve Taylor thinks these people are Essenes.</w:t>
      </w:r>
    </w:p>
    <w:p w:rsidR="00000000" w:rsidDel="00000000" w:rsidP="00000000" w:rsidRDefault="00000000" w:rsidRPr="00000000" w14:paraId="00000103">
      <w:pPr>
        <w:numPr>
          <w:ilvl w:val="0"/>
          <w:numId w:val="39"/>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key issues that divided them from pro-Torah (because they were Torah-centered) were: </w:t>
      </w:r>
    </w:p>
    <w:p w:rsidR="00000000" w:rsidDel="00000000" w:rsidP="00000000" w:rsidRDefault="00000000" w:rsidRPr="00000000" w14:paraId="00000104">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1.    The Essenes were radically pro-Zadokite.  Very strict. More Strict than a Shammaite Pharisee.  They withdrew from society.  Pro-Torah, Broad Application within their group.  They opposed the Temple until a Zadokite Priest would reign.  They could not use the Temple so long as a non-Zadokite ran the show.  </w:t>
      </w:r>
    </w:p>
    <w:p w:rsidR="00000000" w:rsidDel="00000000" w:rsidP="00000000" w:rsidRDefault="00000000" w:rsidRPr="00000000" w14:paraId="00000105">
      <w:pPr>
        <w:numPr>
          <w:ilvl w:val="0"/>
          <w:numId w:val="9"/>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Calendar: This was concerning the Passover, on this particular Sabbath day you are to do this according to God.  They wanted to keep God’s commandments in regards to the calendar.  The issue was which was the right calendar to follow?  There was a lunar calendar, based on the phases of the moon.  However with the lunar calendar it gets out of sync with the yearly cycle.  Much of Judaism at this time followed a Lunar calendar.  The Qumranites argued that no calendar should not be based on the sun.  The end result is that because it is a solar calendar (strongly solar book in the Book of Jubilees), the Qumranites knew that the festival would fall on the same day every year.  For the rest of the Jewish population, the festivals changed every year with the lunar calendar.  This influences our interpretation of the gospels.  The synoptic gospels tells of Jesus eating the Passover meal, but the book of John shows Christ being crucified during the slaying of the lambs.  However, if it had been the difference of the lunar and solar calendars, Jesus could have eaten the Passover meal and then gone out to be slain.  According to worship and community, these people would have to withdraw.</w:t>
      </w:r>
    </w:p>
    <w:p w:rsidR="00000000" w:rsidDel="00000000" w:rsidP="00000000" w:rsidRDefault="00000000" w:rsidRPr="00000000" w14:paraId="00000106">
      <w:pPr>
        <w:numPr>
          <w:ilvl w:val="0"/>
          <w:numId w:val="9"/>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How strict to be in the interpretation of the Law.  This group believed that no measures of amelioration should be taken with the Law of God.  They shared the same ideology with the Pharisees as well.  The Laws of cleanliness, purity et cetera, of the priest in the Law, should have to live these things.  They were forced to separate from others.  The became a community separated by wilderness and thought they were as a people should be.  They are in agreement with all the pro-Torah people, but disagree with the Pharisees because the want “the easy way out” to bring the Law down to the people and make it easier to live it.  They called them “Seekers of Smooth Things.”  The Pharisees (“the separate ones”) and the Essenes (“the pure ones”), were these names used by them of themselves, or put on them by others.  The Saduccees name comes from Tsadok, Zadock the High Priest.</w:t>
      </w:r>
    </w:p>
    <w:p w:rsidR="00000000" w:rsidDel="00000000" w:rsidP="00000000" w:rsidRDefault="00000000" w:rsidRPr="00000000" w14:paraId="00000107">
      <w:pPr>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Sadducees:</w:t>
      </w:r>
      <w:r w:rsidDel="00000000" w:rsidR="00000000" w:rsidRPr="00000000">
        <w:rPr>
          <w:rFonts w:ascii="Garamond" w:cs="Garamond" w:eastAsia="Garamond" w:hAnsi="Garamond"/>
          <w:sz w:val="24"/>
          <w:szCs w:val="24"/>
          <w:vertAlign w:val="baseline"/>
          <w:rtl w:val="0"/>
        </w:rPr>
        <w:t xml:space="preserve"> </w:t>
        <w:tab/>
        <w:t xml:space="preserve">Temple-centered, strict interpretation, narrow applications, minimal canon, Pentateuch only.</w:t>
      </w:r>
    </w:p>
    <w:p w:rsidR="00000000" w:rsidDel="00000000" w:rsidP="00000000" w:rsidRDefault="00000000" w:rsidRPr="00000000" w14:paraId="00000108">
      <w:pPr>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Pharisees:</w:t>
      </w:r>
      <w:r w:rsidDel="00000000" w:rsidR="00000000" w:rsidRPr="00000000">
        <w:rPr>
          <w:rFonts w:ascii="Garamond" w:cs="Garamond" w:eastAsia="Garamond" w:hAnsi="Garamond"/>
          <w:sz w:val="24"/>
          <w:szCs w:val="24"/>
          <w:vertAlign w:val="baseline"/>
          <w:rtl w:val="0"/>
        </w:rPr>
        <w:t xml:space="preserve"> </w:t>
        <w:tab/>
        <w:t xml:space="preserve">Tradition, lenient in interpretation, broad application, Pharisees also had a maximal Canon, similar to our OT canon.  </w:t>
      </w:r>
    </w:p>
    <w:p w:rsidR="00000000" w:rsidDel="00000000" w:rsidP="00000000" w:rsidRDefault="00000000" w:rsidRPr="00000000" w14:paraId="00000109">
      <w:pPr>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Essenes: </w:t>
        <w:tab/>
      </w:r>
      <w:r w:rsidDel="00000000" w:rsidR="00000000" w:rsidRPr="00000000">
        <w:rPr>
          <w:rFonts w:ascii="Garamond" w:cs="Garamond" w:eastAsia="Garamond" w:hAnsi="Garamond"/>
          <w:sz w:val="24"/>
          <w:szCs w:val="24"/>
          <w:vertAlign w:val="baseline"/>
          <w:rtl w:val="0"/>
        </w:rPr>
        <w:t xml:space="preserve">Tradition, strict interpretation, broad interpretation: maximal canon with even extra books, Psalms, may not have included all the books.</w:t>
      </w:r>
    </w:p>
    <w:p w:rsidR="00000000" w:rsidDel="00000000" w:rsidP="00000000" w:rsidRDefault="00000000" w:rsidRPr="00000000" w14:paraId="0000010A">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Penitential Motivation of the Essenes: eschatological, repentance, if you live according to the way God dictates in Torah, then the blessings will come.  Fulfilling the words of Isaiah, “prepare in the wilderness a highway for the Lord”—the way of the Lord is to be prepared through obedience of the law, study of the law.  </w:t>
      </w:r>
    </w:p>
    <w:p w:rsidR="00000000" w:rsidDel="00000000" w:rsidP="00000000" w:rsidRDefault="00000000" w:rsidRPr="00000000" w14:paraId="0000010B">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0C">
      <w:pPr>
        <w:jc w:val="both"/>
        <w:rPr>
          <w:sz w:val="24"/>
          <w:szCs w:val="24"/>
          <w:vertAlign w:val="baseline"/>
        </w:rPr>
      </w:pPr>
      <w:r w:rsidDel="00000000" w:rsidR="00000000" w:rsidRPr="00000000">
        <w:rPr>
          <w:b w:val="1"/>
          <w:sz w:val="24"/>
          <w:szCs w:val="24"/>
          <w:vertAlign w:val="baseline"/>
          <w:rtl w:val="0"/>
        </w:rPr>
        <w:t xml:space="preserve">The Last of the Hasmonean Rulers</w:t>
      </w:r>
      <w:r w:rsidDel="00000000" w:rsidR="00000000" w:rsidRPr="00000000">
        <w:rPr>
          <w:rtl w:val="0"/>
        </w:rPr>
      </w:r>
    </w:p>
    <w:p w:rsidR="00000000" w:rsidDel="00000000" w:rsidP="00000000" w:rsidRDefault="00000000" w:rsidRPr="00000000" w14:paraId="0000010D">
      <w:pPr>
        <w:jc w:val="both"/>
        <w:rPr>
          <w:sz w:val="24"/>
          <w:szCs w:val="24"/>
          <w:vertAlign w:val="baseline"/>
        </w:rPr>
      </w:pPr>
      <w:r w:rsidDel="00000000" w:rsidR="00000000" w:rsidRPr="00000000">
        <w:rPr>
          <w:sz w:val="24"/>
          <w:szCs w:val="24"/>
          <w:vertAlign w:val="baseline"/>
          <w:rtl w:val="0"/>
        </w:rPr>
        <w:t xml:space="preserve">Political Development</w:t>
      </w:r>
    </w:p>
    <w:p w:rsidR="00000000" w:rsidDel="00000000" w:rsidP="00000000" w:rsidRDefault="00000000" w:rsidRPr="00000000" w14:paraId="0000010E">
      <w:pPr>
        <w:numPr>
          <w:ilvl w:val="0"/>
          <w:numId w:val="57"/>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During John Hyrcanus’ rule (c.135), the Jewish sects began.  After Hycanus dies, Aristobulus his elder son takes over (104) first Hasmonean to claim kingship.  Aristobulus’ brother Alexander Janneus comes to throne in 103. Claims kingship and high priesthood.   He marries Alexandra Salome (Aristolulus’ wife) and ruled from 103-76 BCE.  He is the first one that actually mint coins as King. Priestly symbols on one side and kingly symbols on the other.  He declares himself to be the King of the Jews. Simon was treated like a king as High Priest, but never called himself a king. Like Hyrcanus he is very secularized.  Middle of his reign the traditionalist Jews(according to Josephus in </w:t>
      </w:r>
      <w:r w:rsidDel="00000000" w:rsidR="00000000" w:rsidRPr="00000000">
        <w:rPr>
          <w:rFonts w:ascii="Garamond" w:cs="Garamond" w:eastAsia="Garamond" w:hAnsi="Garamond"/>
          <w:i w:val="1"/>
          <w:sz w:val="24"/>
          <w:szCs w:val="24"/>
          <w:vertAlign w:val="baseline"/>
          <w:rtl w:val="0"/>
        </w:rPr>
        <w:t xml:space="preserve">Antiquities</w:t>
      </w:r>
      <w:r w:rsidDel="00000000" w:rsidR="00000000" w:rsidRPr="00000000">
        <w:rPr>
          <w:rFonts w:ascii="Garamond" w:cs="Garamond" w:eastAsia="Garamond" w:hAnsi="Garamond"/>
          <w:sz w:val="24"/>
          <w:szCs w:val="24"/>
          <w:vertAlign w:val="baseline"/>
          <w:rtl w:val="0"/>
        </w:rPr>
        <w:t xml:space="preserve">) revolt.  His declaration of King of the Jews infuriates the pro-traditionalists camp because the High Priest should not be closely wedded to secular rulers.</w:t>
      </w:r>
    </w:p>
    <w:p w:rsidR="00000000" w:rsidDel="00000000" w:rsidP="00000000" w:rsidRDefault="00000000" w:rsidRPr="00000000" w14:paraId="0000010F">
      <w:pPr>
        <w:numPr>
          <w:ilvl w:val="0"/>
          <w:numId w:val="57"/>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Civil war breaks out between temple-centered aristocracy around Janneus versus the torah-centered traditionalists such as the Pharisees.  We know of this from Josephus’ ‘War’ written in the 70’s and then in the ‘Antiquities’ at the turn of the century.  He reports that the Pharisees were the ones that started the civil war against Janneus in ‘Antiquities’ but in the earlier ‘War’ he reports it was the people. There is a debate as to why Josephus’ views seem to change within the twenty years time. Rabbi Neusner wrote a book: “From Politics to Piety” about the Pharisees being a party of people who were influential in government, but were not merely a party.  According to this view, they were much like today’s government where you have different religious leaders represented in the Senate, but they do not have their position because of their religious position. Steve Mason argues against Neusner that the Pharisees were political people.  </w:t>
      </w:r>
    </w:p>
    <w:p w:rsidR="00000000" w:rsidDel="00000000" w:rsidP="00000000" w:rsidRDefault="00000000" w:rsidRPr="00000000" w14:paraId="00000110">
      <w:pPr>
        <w:numPr>
          <w:ilvl w:val="0"/>
          <w:numId w:val="57"/>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people of Israel wanted Demetrius to take Janneus off the throne.  Janneus won and put down the revolt.  He enacted a terrible persecution and crucified over six hundred Pharisees while he and his wives and concubines were feasting. (according to Josephus).  This is written of in the Essene documents as well (Pesher Nahum—commentary on Nahum).  It speaks of Janneus doing that which was never done before in Israel.  The Jews reacted in absolute horror.  In the Temple Scroll: which is the retelling of Deuteronomy in the first person for God, not Moses speaking, Law understood now, not as first killed, then hanged on a tree, but a command about how men are killed to be cursed.  Cursed is the one who is hanged on a tree(to die).  This is how Paul reads it in Galatians 3.  Alexander Janneus understands this –they are cursed.  All </w:t>
      </w:r>
      <w:r w:rsidDel="00000000" w:rsidR="00000000" w:rsidRPr="00000000">
        <w:rPr>
          <w:rFonts w:ascii="Garamond" w:cs="Garamond" w:eastAsia="Garamond" w:hAnsi="Garamond"/>
          <w:sz w:val="24"/>
          <w:szCs w:val="24"/>
          <w:rtl w:val="0"/>
        </w:rPr>
        <w:t xml:space="preserve">heroes</w:t>
      </w:r>
      <w:r w:rsidDel="00000000" w:rsidR="00000000" w:rsidRPr="00000000">
        <w:rPr>
          <w:rFonts w:ascii="Garamond" w:cs="Garamond" w:eastAsia="Garamond" w:hAnsi="Garamond"/>
          <w:sz w:val="24"/>
          <w:szCs w:val="24"/>
          <w:vertAlign w:val="baseline"/>
          <w:rtl w:val="0"/>
        </w:rPr>
        <w:t xml:space="preserve"> in Judaism that are praised as martyrs, none of which include those who were crucified—they are cursed—never praised, not celebrated as Jewish martyrs.  The scandal of the cross—dying the death that utterly curses Christ.  A wonderfully rich theology of the cross.  Implications of the theology of the cross.  </w:t>
      </w:r>
      <w:r w:rsidDel="00000000" w:rsidR="00000000" w:rsidRPr="00000000">
        <w:rPr>
          <w:rFonts w:ascii="Garamond" w:cs="Garamond" w:eastAsia="Garamond" w:hAnsi="Garamond"/>
          <w:b w:val="1"/>
          <w:sz w:val="24"/>
          <w:szCs w:val="24"/>
          <w:vertAlign w:val="baseline"/>
          <w:rtl w:val="0"/>
        </w:rPr>
        <w:t xml:space="preserve">Christ died to the law through the law.</w:t>
      </w:r>
      <w:r w:rsidDel="00000000" w:rsidR="00000000" w:rsidRPr="00000000">
        <w:rPr>
          <w:rFonts w:ascii="Garamond" w:cs="Garamond" w:eastAsia="Garamond" w:hAnsi="Garamond"/>
          <w:sz w:val="24"/>
          <w:szCs w:val="24"/>
          <w:vertAlign w:val="baseline"/>
          <w:rtl w:val="0"/>
        </w:rPr>
        <w:t xml:space="preserve">  Therefore we are in Christ! Gal. 2:19, 20, “For through the Law I died to the Law, that I might live to God.  I have been crucified with Christ; and it is no longer I who live, but Christ lives in me; and the life which I now live in the flesh I live by faith in the Son of God, who loved me, and delivered Himself up for me.” Christians are united to Christ who died the crucifixion death.  Through the Law, died to the Law.  Justification by faith, etc…follow this truth.  Centrality of the crucifixion.  Centrality of the Resurrection.  </w:t>
      </w:r>
    </w:p>
    <w:p w:rsidR="00000000" w:rsidDel="00000000" w:rsidP="00000000" w:rsidRDefault="00000000" w:rsidRPr="00000000" w14:paraId="00000111">
      <w:pPr>
        <w:numPr>
          <w:ilvl w:val="0"/>
          <w:numId w:val="57"/>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  On Janneus’ deathbed he told his wife Alexandra to make peace with the Pharisees, he saw the folly of trying to rule over a nation of traditionalists. (this is according to Josephus).  His wife Alexandra took over and she appointed Hyrcanus II, her oldest son to be high priest.</w:t>
      </w:r>
    </w:p>
    <w:p w:rsidR="00000000" w:rsidDel="00000000" w:rsidP="00000000" w:rsidRDefault="00000000" w:rsidRPr="00000000" w14:paraId="00000112">
      <w:pPr>
        <w:numPr>
          <w:ilvl w:val="0"/>
          <w:numId w:val="57"/>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Hyrcanus II- Her reign with her son was a period of prosperity and many scholars think that the Pharisees did have political power—Golden Age of Pharisee-ism.   Her rule was from 76-67 and she died.  This is technically the end of the Hasmonean period.  This is where the effective rule that began with the Maccabean revolt and Jonathan ends formally.  Wars (75 AD) gives a different picture of these times(more positive on the Pharisees).  Now sees them as the best hope for Judaism.  Pharisees, in coming to power, use their power to settle the score: kill or send to exile all the leftovers of the Hellenistic Judaisers. Salome was a strong woman but superstitious.  The Jews play on that to grab power. The Pharisees are the </w:t>
      </w:r>
      <w:r w:rsidDel="00000000" w:rsidR="00000000" w:rsidRPr="00000000">
        <w:rPr>
          <w:rFonts w:ascii="Garamond" w:cs="Garamond" w:eastAsia="Garamond" w:hAnsi="Garamond"/>
          <w:i w:val="1"/>
          <w:sz w:val="24"/>
          <w:szCs w:val="24"/>
          <w:vertAlign w:val="baseline"/>
          <w:rtl w:val="0"/>
        </w:rPr>
        <w:t xml:space="preserve">de jure</w:t>
      </w:r>
      <w:r w:rsidDel="00000000" w:rsidR="00000000" w:rsidRPr="00000000">
        <w:rPr>
          <w:rFonts w:ascii="Garamond" w:cs="Garamond" w:eastAsia="Garamond" w:hAnsi="Garamond"/>
          <w:sz w:val="24"/>
          <w:szCs w:val="24"/>
          <w:vertAlign w:val="baseline"/>
          <w:rtl w:val="0"/>
        </w:rPr>
        <w:t xml:space="preserve"> rulers of the people. At the time of Jesus the Pharisees are no longer in power: Arrest, trial of Jesus, elders, scribes, chief priests—Sanhedrin, some may have been Pharisees, but many were not.  Pharisees are not mentioned in the Synoptic Gospels in this context. </w:t>
      </w:r>
    </w:p>
    <w:p w:rsidR="00000000" w:rsidDel="00000000" w:rsidP="00000000" w:rsidRDefault="00000000" w:rsidRPr="00000000" w14:paraId="00000113">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14">
      <w:pPr>
        <w:pStyle w:val="Heading2"/>
        <w:jc w:val="both"/>
        <w:rPr>
          <w:sz w:val="24"/>
          <w:szCs w:val="24"/>
          <w:vertAlign w:val="baseline"/>
        </w:rPr>
      </w:pPr>
      <w:r w:rsidDel="00000000" w:rsidR="00000000" w:rsidRPr="00000000">
        <w:rPr>
          <w:b w:val="1"/>
          <w:sz w:val="24"/>
          <w:szCs w:val="24"/>
          <w:vertAlign w:val="baseline"/>
          <w:rtl w:val="0"/>
        </w:rPr>
        <w:t xml:space="preserve">Developments within the Hasmonean Period</w:t>
      </w:r>
      <w:r w:rsidDel="00000000" w:rsidR="00000000" w:rsidRPr="00000000">
        <w:rPr>
          <w:rtl w:val="0"/>
        </w:rPr>
      </w:r>
    </w:p>
    <w:p w:rsidR="00000000" w:rsidDel="00000000" w:rsidP="00000000" w:rsidRDefault="00000000" w:rsidRPr="00000000" w14:paraId="00000115">
      <w:pPr>
        <w:numPr>
          <w:ilvl w:val="0"/>
          <w:numId w:val="48"/>
        </w:numPr>
        <w:ind w:left="45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During this time as the traditionalist groups are being fragmented, splintering. The issue is no longer the traditionalists versus the </w:t>
      </w:r>
      <w:r w:rsidDel="00000000" w:rsidR="00000000" w:rsidRPr="00000000">
        <w:rPr>
          <w:rFonts w:ascii="Garamond" w:cs="Garamond" w:eastAsia="Garamond" w:hAnsi="Garamond"/>
          <w:sz w:val="24"/>
          <w:szCs w:val="24"/>
          <w:rtl w:val="0"/>
        </w:rPr>
        <w:t xml:space="preserve">Hellenists</w:t>
      </w:r>
      <w:r w:rsidDel="00000000" w:rsidR="00000000" w:rsidRPr="00000000">
        <w:rPr>
          <w:rFonts w:ascii="Garamond" w:cs="Garamond" w:eastAsia="Garamond" w:hAnsi="Garamond"/>
          <w:sz w:val="24"/>
          <w:szCs w:val="24"/>
          <w:vertAlign w:val="baseline"/>
          <w:rtl w:val="0"/>
        </w:rPr>
        <w:t xml:space="preserve">: too wide a split—no debate.   There is a renewed interest in interpreting the Bible.  A development during this period that there is an explosion of Midrash.  This is what we might call in our language, a Jewish commentary.  In it, you site a Scripture, then you have a commentary on the text.  This is citing a Scripture and comment on it.  Lemma: (a Scripture text) followed by commentary.  At this period Midrash covers many kinds of interpretive activity.  Ex. Peshar Nahum.   The Pesher (“this being interpreted”) Method- you sight the Scripture, then you give a Pesher on the text but all the prophecies are coming to fulfillment in the history of their sect.  They will apply to their own history.  We all want to see ourselves as living in the pinnacle generation when Jesus will return.  We are going to actualize the Scripture to our situation to confirm it from the Scripture.  Who is going to be writing this Midrash? The scribes.  </w:t>
      </w:r>
    </w:p>
    <w:p w:rsidR="00000000" w:rsidDel="00000000" w:rsidP="00000000" w:rsidRDefault="00000000" w:rsidRPr="00000000" w14:paraId="00000116">
      <w:pPr>
        <w:numPr>
          <w:ilvl w:val="0"/>
          <w:numId w:val="48"/>
        </w:numPr>
        <w:ind w:left="45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In Judaism there were two categories of Midrash: </w:t>
      </w:r>
      <w:r w:rsidDel="00000000" w:rsidR="00000000" w:rsidRPr="00000000">
        <w:rPr>
          <w:rFonts w:ascii="Garamond" w:cs="Garamond" w:eastAsia="Garamond" w:hAnsi="Garamond"/>
          <w:b w:val="1"/>
          <w:sz w:val="24"/>
          <w:szCs w:val="24"/>
          <w:vertAlign w:val="baseline"/>
          <w:rtl w:val="0"/>
        </w:rPr>
        <w:t xml:space="preserve">Halakah:</w:t>
      </w:r>
      <w:r w:rsidDel="00000000" w:rsidR="00000000" w:rsidRPr="00000000">
        <w:rPr>
          <w:rFonts w:ascii="Garamond" w:cs="Garamond" w:eastAsia="Garamond" w:hAnsi="Garamond"/>
          <w:sz w:val="24"/>
          <w:szCs w:val="24"/>
          <w:vertAlign w:val="baseline"/>
          <w:rtl w:val="0"/>
        </w:rPr>
        <w:t xml:space="preserve"> </w:t>
      </w:r>
      <w:r w:rsidDel="00000000" w:rsidR="00000000" w:rsidRPr="00000000">
        <w:rPr>
          <w:rFonts w:ascii="Garamond" w:cs="Garamond" w:eastAsia="Garamond" w:hAnsi="Garamond"/>
          <w:i w:val="1"/>
          <w:sz w:val="24"/>
          <w:szCs w:val="24"/>
          <w:vertAlign w:val="baseline"/>
          <w:rtl w:val="0"/>
        </w:rPr>
        <w:t xml:space="preserve">(Halak</w:t>
      </w:r>
      <w:r w:rsidDel="00000000" w:rsidR="00000000" w:rsidRPr="00000000">
        <w:rPr>
          <w:rFonts w:ascii="Garamond" w:cs="Garamond" w:eastAsia="Garamond" w:hAnsi="Garamond"/>
          <w:sz w:val="24"/>
          <w:szCs w:val="24"/>
          <w:vertAlign w:val="baseline"/>
          <w:rtl w:val="0"/>
        </w:rPr>
        <w:t xml:space="preserve"> to walk) interpreting Scripture to derive laws to live by—interpretation referring to legal material, how we should live.  </w:t>
      </w:r>
      <w:r w:rsidDel="00000000" w:rsidR="00000000" w:rsidRPr="00000000">
        <w:rPr>
          <w:rFonts w:ascii="Garamond" w:cs="Garamond" w:eastAsia="Garamond" w:hAnsi="Garamond"/>
          <w:b w:val="1"/>
          <w:sz w:val="24"/>
          <w:szCs w:val="24"/>
          <w:rtl w:val="0"/>
        </w:rPr>
        <w:t xml:space="preserve">Haggadah</w:t>
      </w:r>
      <w:r w:rsidDel="00000000" w:rsidR="00000000" w:rsidRPr="00000000">
        <w:rPr>
          <w:rFonts w:ascii="Garamond" w:cs="Garamond" w:eastAsia="Garamond" w:hAnsi="Garamond"/>
          <w:sz w:val="24"/>
          <w:szCs w:val="24"/>
          <w:vertAlign w:val="baseline"/>
          <w:rtl w:val="0"/>
        </w:rPr>
        <w:t xml:space="preserve">: stories that might be helpful in spiritual growth—any interpretation that is application and not legal in nature, illustrative, stories.  They interpreted according to Halakic and Hagadic. Ex. Genesis Apocryphon: a retelling of Genesis bringing out interesting things.  A creative retelling of Genesis.  A midrash in a sense.  Telling Genesis as if it were Genesis in stories (</w:t>
      </w:r>
      <w:r w:rsidDel="00000000" w:rsidR="00000000" w:rsidRPr="00000000">
        <w:rPr>
          <w:rFonts w:ascii="Garamond" w:cs="Garamond" w:eastAsia="Garamond" w:hAnsi="Garamond"/>
          <w:sz w:val="24"/>
          <w:szCs w:val="24"/>
          <w:rtl w:val="0"/>
        </w:rPr>
        <w:t xml:space="preserve">Haggadic</w:t>
      </w:r>
      <w:r w:rsidDel="00000000" w:rsidR="00000000" w:rsidRPr="00000000">
        <w:rPr>
          <w:rFonts w:ascii="Garamond" w:cs="Garamond" w:eastAsia="Garamond" w:hAnsi="Garamond"/>
          <w:sz w:val="24"/>
          <w:szCs w:val="24"/>
          <w:vertAlign w:val="baseline"/>
          <w:rtl w:val="0"/>
        </w:rPr>
        <w:t xml:space="preserve"> Midrash).  In this period (70 BCE—135CE), there is overwhelmingly </w:t>
      </w:r>
      <w:r w:rsidDel="00000000" w:rsidR="00000000" w:rsidRPr="00000000">
        <w:rPr>
          <w:rFonts w:ascii="Garamond" w:cs="Garamond" w:eastAsia="Garamond" w:hAnsi="Garamond"/>
          <w:b w:val="1"/>
          <w:sz w:val="24"/>
          <w:szCs w:val="24"/>
          <w:vertAlign w:val="baseline"/>
          <w:rtl w:val="0"/>
        </w:rPr>
        <w:t xml:space="preserve">Attached </w:t>
      </w:r>
      <w:r w:rsidDel="00000000" w:rsidR="00000000" w:rsidRPr="00000000">
        <w:rPr>
          <w:rFonts w:ascii="Garamond" w:cs="Garamond" w:eastAsia="Garamond" w:hAnsi="Garamond"/>
          <w:b w:val="1"/>
          <w:sz w:val="24"/>
          <w:szCs w:val="24"/>
          <w:rtl w:val="0"/>
        </w:rPr>
        <w:t xml:space="preserve">Halakhic</w:t>
      </w:r>
      <w:r w:rsidDel="00000000" w:rsidR="00000000" w:rsidRPr="00000000">
        <w:rPr>
          <w:rFonts w:ascii="Garamond" w:cs="Garamond" w:eastAsia="Garamond" w:hAnsi="Garamond"/>
          <w:b w:val="1"/>
          <w:sz w:val="24"/>
          <w:szCs w:val="24"/>
          <w:vertAlign w:val="baseline"/>
          <w:rtl w:val="0"/>
        </w:rPr>
        <w:t xml:space="preserve"> Midrash</w:t>
      </w:r>
      <w:r w:rsidDel="00000000" w:rsidR="00000000" w:rsidRPr="00000000">
        <w:rPr>
          <w:rFonts w:ascii="Garamond" w:cs="Garamond" w:eastAsia="Garamond" w:hAnsi="Garamond"/>
          <w:sz w:val="24"/>
          <w:szCs w:val="24"/>
          <w:vertAlign w:val="baseline"/>
          <w:rtl w:val="0"/>
        </w:rPr>
        <w:t xml:space="preserve">- all is done in reference to Scripture. People are primarily concerned with getting the rules of life only from the Bible.  Later in the Rabbinic period (after 70 AD), there will be the rise of a </w:t>
      </w:r>
      <w:r w:rsidDel="00000000" w:rsidR="00000000" w:rsidRPr="00000000">
        <w:rPr>
          <w:rFonts w:ascii="Garamond" w:cs="Garamond" w:eastAsia="Garamond" w:hAnsi="Garamond"/>
          <w:b w:val="1"/>
          <w:sz w:val="24"/>
          <w:szCs w:val="24"/>
          <w:vertAlign w:val="baseline"/>
          <w:rtl w:val="0"/>
        </w:rPr>
        <w:t xml:space="preserve">detached-Halakah </w:t>
      </w:r>
      <w:r w:rsidDel="00000000" w:rsidR="00000000" w:rsidRPr="00000000">
        <w:rPr>
          <w:rFonts w:ascii="Garamond" w:cs="Garamond" w:eastAsia="Garamond" w:hAnsi="Garamond"/>
          <w:sz w:val="24"/>
          <w:szCs w:val="24"/>
          <w:vertAlign w:val="baseline"/>
          <w:rtl w:val="0"/>
        </w:rPr>
        <w:t xml:space="preserve">( Midrash about Midrash about Scripture). (~180—200AD). Very little attached Midrash.  More pronounced with the Talmud: Mishnah with commentary—Gemara.  Babylonian, Jerusalem Talmud. Never use Biblical commentaries from the detached-Halakah, Rabbinic period on trying to shed light on the Gospels, Jesus, and Paul.  After 70 AD with the detached-Halakah also came the doctrine of oral law.  This is where some would teach that during Jesus’ time, they had oral law.  A doctrine for Rabbinic Judaism (After 200 AD) was that on Mt. Sinai God gave two laws: Oral and the Written Laws.  They do not appeal only to Scripture, but also they appeal to oral laws. Handed down orally.  Moses—Joshua—Judges—Prophets—Sanhedrin, etc…Process is more seriously flawed.  This is seen as on the level with the Scriptures.</w:t>
      </w:r>
    </w:p>
    <w:p w:rsidR="00000000" w:rsidDel="00000000" w:rsidP="00000000" w:rsidRDefault="00000000" w:rsidRPr="00000000" w14:paraId="00000117">
      <w:pPr>
        <w:numPr>
          <w:ilvl w:val="0"/>
          <w:numId w:val="48"/>
        </w:numPr>
        <w:ind w:left="45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rtl w:val="0"/>
        </w:rPr>
        <w:t xml:space="preserve">Haggadic</w:t>
      </w:r>
      <w:r w:rsidDel="00000000" w:rsidR="00000000" w:rsidRPr="00000000">
        <w:rPr>
          <w:rFonts w:ascii="Garamond" w:cs="Garamond" w:eastAsia="Garamond" w:hAnsi="Garamond"/>
          <w:b w:val="1"/>
          <w:sz w:val="24"/>
          <w:szCs w:val="24"/>
          <w:vertAlign w:val="baseline"/>
          <w:rtl w:val="0"/>
        </w:rPr>
        <w:t xml:space="preserve"> Midrash</w:t>
      </w:r>
      <w:r w:rsidDel="00000000" w:rsidR="00000000" w:rsidRPr="00000000">
        <w:rPr>
          <w:rFonts w:ascii="Garamond" w:cs="Garamond" w:eastAsia="Garamond" w:hAnsi="Garamond"/>
          <w:sz w:val="24"/>
          <w:szCs w:val="24"/>
          <w:vertAlign w:val="baseline"/>
          <w:rtl w:val="0"/>
        </w:rPr>
        <w:t xml:space="preserve">-  Looking at non-legal materials such as the Old Testament stories.  One form of the Hagadic is the retelling of OT stories.  It is a creative retelling of the OT an example being the ‘Book of Jubilees’.  Another form is of </w:t>
      </w:r>
      <w:r w:rsidDel="00000000" w:rsidR="00000000" w:rsidRPr="00000000">
        <w:rPr>
          <w:rFonts w:ascii="Garamond" w:cs="Garamond" w:eastAsia="Garamond" w:hAnsi="Garamond"/>
          <w:sz w:val="24"/>
          <w:szCs w:val="24"/>
          <w:rtl w:val="0"/>
        </w:rPr>
        <w:t xml:space="preserve">Haggadic</w:t>
      </w:r>
      <w:r w:rsidDel="00000000" w:rsidR="00000000" w:rsidRPr="00000000">
        <w:rPr>
          <w:rFonts w:ascii="Garamond" w:cs="Garamond" w:eastAsia="Garamond" w:hAnsi="Garamond"/>
          <w:sz w:val="24"/>
          <w:szCs w:val="24"/>
          <w:vertAlign w:val="baseline"/>
          <w:rtl w:val="0"/>
        </w:rPr>
        <w:t xml:space="preserve"> Midrash is the </w:t>
      </w:r>
      <w:r w:rsidDel="00000000" w:rsidR="00000000" w:rsidRPr="00000000">
        <w:rPr>
          <w:rFonts w:ascii="Garamond" w:cs="Garamond" w:eastAsia="Garamond" w:hAnsi="Garamond"/>
          <w:b w:val="1"/>
          <w:sz w:val="24"/>
          <w:szCs w:val="24"/>
          <w:vertAlign w:val="baseline"/>
          <w:rtl w:val="0"/>
        </w:rPr>
        <w:t xml:space="preserve">Targums</w:t>
      </w:r>
      <w:r w:rsidDel="00000000" w:rsidR="00000000" w:rsidRPr="00000000">
        <w:rPr>
          <w:rFonts w:ascii="Garamond" w:cs="Garamond" w:eastAsia="Garamond" w:hAnsi="Garamond"/>
          <w:sz w:val="24"/>
          <w:szCs w:val="24"/>
          <w:vertAlign w:val="baseline"/>
          <w:rtl w:val="0"/>
        </w:rPr>
        <w:t xml:space="preserve">.  A Targum is an on-the-spot translation of the Hebrew Scriptures in Aramaic.  As the Hebrew is being read, someone would stand and speak it in interpretation in Aramaic.  These are good today to show how good the Scriptures were handled and translated.  A peculiar rendering of Targum was passed on from one Hebrew Master Targumist to the next.  Passed on in a traditional way.  (until ~ 4</w:t>
      </w:r>
      <w:r w:rsidDel="00000000" w:rsidR="00000000" w:rsidRPr="00000000">
        <w:rPr>
          <w:rFonts w:ascii="Garamond" w:cs="Garamond" w:eastAsia="Garamond" w:hAnsi="Garamond"/>
          <w:sz w:val="24"/>
          <w:szCs w:val="24"/>
          <w:vertAlign w:val="superscript"/>
          <w:rtl w:val="0"/>
        </w:rPr>
        <w:t xml:space="preserve">th</w:t>
      </w:r>
      <w:r w:rsidDel="00000000" w:rsidR="00000000" w:rsidRPr="00000000">
        <w:rPr>
          <w:rFonts w:ascii="Garamond" w:cs="Garamond" w:eastAsia="Garamond" w:hAnsi="Garamond"/>
          <w:sz w:val="24"/>
          <w:szCs w:val="24"/>
          <w:vertAlign w:val="baseline"/>
          <w:rtl w:val="0"/>
        </w:rPr>
        <w:t xml:space="preserve"> C and later—like different versions).   </w:t>
      </w:r>
    </w:p>
    <w:p w:rsidR="00000000" w:rsidDel="00000000" w:rsidP="00000000" w:rsidRDefault="00000000" w:rsidRPr="00000000" w14:paraId="00000118">
      <w:pPr>
        <w:numPr>
          <w:ilvl w:val="0"/>
          <w:numId w:val="48"/>
        </w:numPr>
        <w:ind w:left="45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A temple scroll was found in Qumran and is a close retelling of the Book of Deuteronomy.  It has made changes concerning the Law in it and the part of Deuteronomy that speaks of “hanging on a tree” because of the curse.  If a man is guilty of a capital crime, if you hang him on a tree he is cursed of God.  In both Paul and Peter and the book of Acts, the use of the word “tree” is used as the language of the cross.  </w:t>
      </w:r>
    </w:p>
    <w:p w:rsidR="00000000" w:rsidDel="00000000" w:rsidP="00000000" w:rsidRDefault="00000000" w:rsidRPr="00000000" w14:paraId="00000119">
      <w:pPr>
        <w:numPr>
          <w:ilvl w:val="0"/>
          <w:numId w:val="48"/>
        </w:numPr>
        <w:ind w:left="45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During this period, Apocalyptic literature is still being written and the genre is alive and well.  Even in works that are not apocalyptic there is an outlook of looking forward to God’s deliverance.  This outlook is pervasive (c. 67).  The Qumran community read these prophesies as applying to them specifically.  The assumption was “we are living in the end times, thus these prophesies are about us.”  They believed they  were living at the defining eschatological moment.  Centrality of the Resurrection: if Christ is raised</w:t>
      </w:r>
      <w:r w:rsidDel="00000000" w:rsidR="00000000" w:rsidRPr="00000000">
        <w:rPr>
          <w:rFonts w:ascii="Wingdings" w:cs="Wingdings" w:eastAsia="Wingdings" w:hAnsi="Wingdings"/>
          <w:sz w:val="24"/>
          <w:szCs w:val="24"/>
          <w:vertAlign w:val="baseline"/>
          <w:rtl w:val="0"/>
        </w:rPr>
        <w:t xml:space="preserve">🡪</w:t>
      </w:r>
      <w:r w:rsidDel="00000000" w:rsidR="00000000" w:rsidRPr="00000000">
        <w:rPr>
          <w:rFonts w:ascii="Garamond" w:cs="Garamond" w:eastAsia="Garamond" w:hAnsi="Garamond"/>
          <w:sz w:val="24"/>
          <w:szCs w:val="24"/>
          <w:vertAlign w:val="baseline"/>
          <w:rtl w:val="0"/>
        </w:rPr>
        <w:t xml:space="preserve"> Christianity’s interpretation of the Bible is right!  They were not the eschatological people of God.  OT being ambiguous must be read again through the defining event of redemptive history.  The resurrection of Christ.  Ex. Is. 53.  Ambiguous if Christ be not raised.  Israel is summed up in Christ, the cross.  Now the NT exegesis is normative for Christians.  About Christ precisely because they are about Israel, therefore they are about Christ.  Eternal Israel—Yes!  Who really is Messiah?  What concept of Messiah is true?  Christ fulfills the prophecy to overflowing!  The Psalms of Solomon, c. 60 BCE were written during this period.  Traditionally it has been attributed to the work of a Pharisee.  There is an apocalyptic outlook, although this is a psalm in genre.  Selections from these Psalms: “May God cleanse Israel …blessed are those who live during the time of the Messiah…a good generation living in the fear of the Lord…the fear of God…the Day of God…they have not wandered from ancient times…”</w:t>
      </w:r>
      <w:r w:rsidDel="00000000" w:rsidR="00000000" w:rsidRPr="00000000">
        <w:rPr>
          <w:rFonts w:ascii="Garamond" w:cs="Garamond" w:eastAsia="Garamond" w:hAnsi="Garamond"/>
          <w:color w:val="ff0000"/>
          <w:sz w:val="24"/>
          <w:szCs w:val="24"/>
          <w:vertAlign w:val="baseline"/>
          <w:rtl w:val="0"/>
        </w:rPr>
        <w:t xml:space="preserve">  </w:t>
      </w:r>
      <w:r w:rsidDel="00000000" w:rsidR="00000000" w:rsidRPr="00000000">
        <w:rPr>
          <w:rFonts w:ascii="Garamond" w:cs="Garamond" w:eastAsia="Garamond" w:hAnsi="Garamond"/>
          <w:sz w:val="24"/>
          <w:szCs w:val="24"/>
          <w:vertAlign w:val="baseline"/>
          <w:rtl w:val="0"/>
        </w:rPr>
        <w:t xml:space="preserve">This is similar language to Mary, Zechariah, and Elizabeth in the Book of Luke as they realize that God is visiting his people.  </w:t>
      </w:r>
    </w:p>
    <w:p w:rsidR="00000000" w:rsidDel="00000000" w:rsidP="00000000" w:rsidRDefault="00000000" w:rsidRPr="00000000" w14:paraId="0000011A">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1B">
      <w:pPr>
        <w:pStyle w:val="Heading2"/>
        <w:jc w:val="both"/>
        <w:rPr>
          <w:sz w:val="24"/>
          <w:szCs w:val="24"/>
          <w:vertAlign w:val="baseline"/>
        </w:rPr>
      </w:pPr>
      <w:r w:rsidDel="00000000" w:rsidR="00000000" w:rsidRPr="00000000">
        <w:rPr>
          <w:b w:val="1"/>
          <w:sz w:val="24"/>
          <w:szCs w:val="24"/>
          <w:vertAlign w:val="baseline"/>
          <w:rtl w:val="0"/>
        </w:rPr>
        <w:t xml:space="preserve">The Roman Period (67-135 [637 Islam wipes out the Byzantine Empire] CE)</w:t>
      </w:r>
      <w:r w:rsidDel="00000000" w:rsidR="00000000" w:rsidRPr="00000000">
        <w:rPr>
          <w:rtl w:val="0"/>
        </w:rPr>
      </w:r>
    </w:p>
    <w:p w:rsidR="00000000" w:rsidDel="00000000" w:rsidP="00000000" w:rsidRDefault="00000000" w:rsidRPr="00000000" w14:paraId="0000011C">
      <w:pPr>
        <w:jc w:val="both"/>
        <w:rPr>
          <w:sz w:val="24"/>
          <w:szCs w:val="24"/>
          <w:vertAlign w:val="baseline"/>
        </w:rPr>
      </w:pPr>
      <w:r w:rsidDel="00000000" w:rsidR="00000000" w:rsidRPr="00000000">
        <w:rPr>
          <w:sz w:val="24"/>
          <w:szCs w:val="24"/>
          <w:vertAlign w:val="baseline"/>
          <w:rtl w:val="0"/>
        </w:rPr>
        <w:t xml:space="preserve">Political History:</w:t>
      </w:r>
    </w:p>
    <w:p w:rsidR="00000000" w:rsidDel="00000000" w:rsidP="00000000" w:rsidRDefault="00000000" w:rsidRPr="00000000" w14:paraId="0000011D">
      <w:pPr>
        <w:numPr>
          <w:ilvl w:val="0"/>
          <w:numId w:val="49"/>
        </w:numPr>
        <w:ind w:left="360" w:hanging="360"/>
        <w:jc w:val="both"/>
        <w:rPr>
          <w:sz w:val="24"/>
          <w:szCs w:val="24"/>
          <w:vertAlign w:val="baseline"/>
        </w:rPr>
      </w:pPr>
      <w:r w:rsidDel="00000000" w:rsidR="00000000" w:rsidRPr="00000000">
        <w:rPr>
          <w:rFonts w:ascii="Garamond" w:cs="Garamond" w:eastAsia="Garamond" w:hAnsi="Garamond"/>
          <w:sz w:val="24"/>
          <w:szCs w:val="24"/>
          <w:vertAlign w:val="baseline"/>
          <w:rtl w:val="0"/>
        </w:rPr>
        <w:t xml:space="preserve">Salome Alexander dies in </w:t>
      </w:r>
      <w:r w:rsidDel="00000000" w:rsidR="00000000" w:rsidRPr="00000000">
        <w:rPr>
          <w:rFonts w:ascii="Garamond" w:cs="Garamond" w:eastAsia="Garamond" w:hAnsi="Garamond"/>
          <w:sz w:val="24"/>
          <w:szCs w:val="24"/>
          <w:rtl w:val="0"/>
        </w:rPr>
        <w:t xml:space="preserve">67 BCE</w:t>
      </w:r>
      <w:r w:rsidDel="00000000" w:rsidR="00000000" w:rsidRPr="00000000">
        <w:rPr>
          <w:rFonts w:ascii="Garamond" w:cs="Garamond" w:eastAsia="Garamond" w:hAnsi="Garamond"/>
          <w:sz w:val="24"/>
          <w:szCs w:val="24"/>
          <w:vertAlign w:val="baseline"/>
          <w:rtl w:val="0"/>
        </w:rPr>
        <w:t xml:space="preserve">.  While Hycanus II was more pro-traditionalist, Aristobulus his brother  was pro-Sadducean.  Hycanus was imprisoned and on the scene came Antipater the father of Herod the Great.  Antipater was governor of Idumea and he saw a great opportunity in this civil war in Judea, the he could get himself into the rulership of Judea.  He takes the cause of Hyrcanus II and fights against Aristobulus.  The people get fed up with the war and ask the Romans (Pompey) to end the Hasmonean rule that has generated into civil war.</w:t>
      </w:r>
      <w:r w:rsidDel="00000000" w:rsidR="00000000" w:rsidRPr="00000000">
        <w:rPr>
          <w:rtl w:val="0"/>
        </w:rPr>
      </w:r>
    </w:p>
    <w:p w:rsidR="00000000" w:rsidDel="00000000" w:rsidP="00000000" w:rsidRDefault="00000000" w:rsidRPr="00000000" w14:paraId="0000011E">
      <w:pPr>
        <w:numPr>
          <w:ilvl w:val="0"/>
          <w:numId w:val="49"/>
        </w:numPr>
        <w:ind w:left="360" w:hanging="360"/>
        <w:jc w:val="both"/>
        <w:rPr>
          <w:sz w:val="24"/>
          <w:szCs w:val="24"/>
          <w:vertAlign w:val="baseline"/>
        </w:rPr>
      </w:pPr>
      <w:r w:rsidDel="00000000" w:rsidR="00000000" w:rsidRPr="00000000">
        <w:rPr>
          <w:rFonts w:ascii="Garamond" w:cs="Garamond" w:eastAsia="Garamond" w:hAnsi="Garamond"/>
          <w:sz w:val="24"/>
          <w:szCs w:val="24"/>
          <w:vertAlign w:val="baseline"/>
          <w:rtl w:val="0"/>
        </w:rPr>
        <w:t xml:space="preserve">General Pompey in 63 BCE enters Judea and is approached by Aristobulus, Hyrcanus and Antipater to settle the problems.  There is a three month siege and Jerusalem breaks through the northern walls and on the Day of Atonement the soldiers massacres the people, including the priests officiating at the altar.  After the fighting stops, Pompey goes into the temple and enters the Holy of Holies.  There had been a mystery of this, and was disappointed by the empty room.  Rumors arose that Pompey had found the head of a donkey.  Pompey makes Hyrcanus high priest and ethnarch, which is not a king, but a ruler of a people.  Now the Jews are under the Roman rule as ethnarch. Temple worship is restored.   </w:t>
      </w:r>
      <w:r w:rsidDel="00000000" w:rsidR="00000000" w:rsidRPr="00000000">
        <w:rPr>
          <w:rtl w:val="0"/>
        </w:rPr>
      </w:r>
    </w:p>
    <w:p w:rsidR="00000000" w:rsidDel="00000000" w:rsidP="00000000" w:rsidRDefault="00000000" w:rsidRPr="00000000" w14:paraId="0000011F">
      <w:pPr>
        <w:numPr>
          <w:ilvl w:val="0"/>
          <w:numId w:val="49"/>
        </w:numPr>
        <w:ind w:left="360" w:hanging="360"/>
        <w:jc w:val="both"/>
        <w:rPr>
          <w:sz w:val="24"/>
          <w:szCs w:val="24"/>
          <w:vertAlign w:val="baseline"/>
        </w:rPr>
      </w:pPr>
      <w:r w:rsidDel="00000000" w:rsidR="00000000" w:rsidRPr="00000000">
        <w:rPr>
          <w:rFonts w:ascii="Garamond" w:cs="Garamond" w:eastAsia="Garamond" w:hAnsi="Garamond"/>
          <w:sz w:val="24"/>
          <w:szCs w:val="24"/>
          <w:vertAlign w:val="baseline"/>
          <w:rtl w:val="0"/>
        </w:rPr>
        <w:t xml:space="preserve">Pompey takes Jewish captives (mostly upper classes), including Aristobulus and family, to Rome: this being the beginning of the large population of Jews in the city of Rome—they form the nucleus of the Roman church.  Jews are no longer independent—they are subject to the imposed ethnarchy.  Antipater is trying to work through Hyrcanus and he gets his two sons appointed sub-rulers or governors (tetrarchs) of Jewish territory.</w:t>
      </w:r>
      <w:r w:rsidDel="00000000" w:rsidR="00000000" w:rsidRPr="00000000">
        <w:rPr>
          <w:rtl w:val="0"/>
        </w:rPr>
      </w:r>
    </w:p>
    <w:p w:rsidR="00000000" w:rsidDel="00000000" w:rsidP="00000000" w:rsidRDefault="00000000" w:rsidRPr="00000000" w14:paraId="00000120">
      <w:pPr>
        <w:numPr>
          <w:ilvl w:val="0"/>
          <w:numId w:val="49"/>
        </w:numPr>
        <w:ind w:left="360" w:hanging="360"/>
        <w:jc w:val="both"/>
        <w:rPr>
          <w:sz w:val="24"/>
          <w:szCs w:val="24"/>
          <w:vertAlign w:val="baseline"/>
        </w:rPr>
      </w:pPr>
      <w:r w:rsidDel="00000000" w:rsidR="00000000" w:rsidRPr="00000000">
        <w:rPr>
          <w:rFonts w:ascii="Garamond" w:cs="Garamond" w:eastAsia="Garamond" w:hAnsi="Garamond"/>
          <w:sz w:val="24"/>
          <w:szCs w:val="24"/>
          <w:vertAlign w:val="baseline"/>
          <w:rtl w:val="0"/>
        </w:rPr>
        <w:t xml:space="preserve">In 40 BCE the Parthians attack Jerusalem and one of the sons of Aristobulus (Antigonus II had fled east to the Parthians) attempts to be restored. The Parthians make Antigonus II King and High Priest. They cut off the High Priests ear to discount him in the high priesthood.  Antipater: in Idumea, father of Herod the Great, tries to get his sons into positions of power.   Antipater and Phaseal (who commits suicide) are taken by the Parthians.  Herod flees to the Romans. Herod went back to Rome, he retook Palestine and with Roman help defeated Antigonus and the Parthians. Herod (37-4 BCE) became “King of the Jews” in 37 BCE.  Herod against Jewish law allowed Hyrcanus II without an ear to be the High Priest.  Herod married Miriamne of the Hasmonean family.  Herod began appointing the High Priest after Hyrcanus II died—everyone knows that the purity and credibility of the religion is gone. </w:t>
      </w:r>
      <w:r w:rsidDel="00000000" w:rsidR="00000000" w:rsidRPr="00000000">
        <w:rPr>
          <w:rtl w:val="0"/>
        </w:rPr>
      </w:r>
    </w:p>
    <w:p w:rsidR="00000000" w:rsidDel="00000000" w:rsidP="00000000" w:rsidRDefault="00000000" w:rsidRPr="00000000" w14:paraId="00000121">
      <w:pPr>
        <w:numPr>
          <w:ilvl w:val="0"/>
          <w:numId w:val="49"/>
        </w:numPr>
        <w:ind w:left="360" w:hanging="360"/>
        <w:jc w:val="both"/>
        <w:rPr>
          <w:sz w:val="24"/>
          <w:szCs w:val="24"/>
          <w:vertAlign w:val="baseline"/>
        </w:rPr>
      </w:pPr>
      <w:r w:rsidDel="00000000" w:rsidR="00000000" w:rsidRPr="00000000">
        <w:rPr>
          <w:rFonts w:ascii="Garamond" w:cs="Garamond" w:eastAsia="Garamond" w:hAnsi="Garamond"/>
          <w:sz w:val="24"/>
          <w:szCs w:val="24"/>
          <w:vertAlign w:val="baseline"/>
          <w:rtl w:val="0"/>
        </w:rPr>
        <w:t xml:space="preserve">The High Priesthood is now a politically appointed position and there will never be another Zadokite priesthood.  It is no longer religiously associated, but it remains an important role politically as with the </w:t>
      </w:r>
      <w:r w:rsidDel="00000000" w:rsidR="00000000" w:rsidRPr="00000000">
        <w:rPr>
          <w:rFonts w:ascii="Garamond" w:cs="Garamond" w:eastAsia="Garamond" w:hAnsi="Garamond"/>
          <w:sz w:val="24"/>
          <w:szCs w:val="24"/>
          <w:rtl w:val="0"/>
        </w:rPr>
        <w:t xml:space="preserve">Sanhedrin</w:t>
      </w:r>
      <w:r w:rsidDel="00000000" w:rsidR="00000000" w:rsidRPr="00000000">
        <w:rPr>
          <w:rFonts w:ascii="Garamond" w:cs="Garamond" w:eastAsia="Garamond" w:hAnsi="Garamond"/>
          <w:sz w:val="24"/>
          <w:szCs w:val="24"/>
          <w:vertAlign w:val="baseline"/>
          <w:rtl w:val="0"/>
        </w:rPr>
        <w:t xml:space="preserve">.  Under Herod, Palestine was an independent kingdom and the Romans did not interfere as long has he kept peace under Rome.</w:t>
      </w:r>
      <w:r w:rsidDel="00000000" w:rsidR="00000000" w:rsidRPr="00000000">
        <w:rPr>
          <w:rtl w:val="0"/>
        </w:rPr>
      </w:r>
    </w:p>
    <w:p w:rsidR="00000000" w:rsidDel="00000000" w:rsidP="00000000" w:rsidRDefault="00000000" w:rsidRPr="00000000" w14:paraId="00000122">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23">
      <w:pPr>
        <w:pStyle w:val="Heading2"/>
        <w:jc w:val="both"/>
        <w:rPr>
          <w:sz w:val="24"/>
          <w:szCs w:val="24"/>
          <w:vertAlign w:val="baseline"/>
        </w:rPr>
      </w:pPr>
      <w:r w:rsidDel="00000000" w:rsidR="00000000" w:rsidRPr="00000000">
        <w:rPr>
          <w:b w:val="1"/>
          <w:sz w:val="24"/>
          <w:szCs w:val="24"/>
          <w:vertAlign w:val="baseline"/>
          <w:rtl w:val="0"/>
        </w:rPr>
        <w:t xml:space="preserve">Herod the Great</w:t>
      </w:r>
      <w:r w:rsidDel="00000000" w:rsidR="00000000" w:rsidRPr="00000000">
        <w:rPr>
          <w:rtl w:val="0"/>
        </w:rPr>
      </w:r>
    </w:p>
    <w:p w:rsidR="00000000" w:rsidDel="00000000" w:rsidP="00000000" w:rsidRDefault="00000000" w:rsidRPr="00000000" w14:paraId="00000124">
      <w:pPr>
        <w:numPr>
          <w:ilvl w:val="0"/>
          <w:numId w:val="50"/>
        </w:numPr>
        <w:ind w:left="360" w:hanging="360"/>
        <w:jc w:val="both"/>
        <w:rPr>
          <w:sz w:val="24"/>
          <w:szCs w:val="24"/>
          <w:vertAlign w:val="baseline"/>
        </w:rPr>
      </w:pPr>
      <w:r w:rsidDel="00000000" w:rsidR="00000000" w:rsidRPr="00000000">
        <w:rPr>
          <w:rFonts w:ascii="Garamond" w:cs="Garamond" w:eastAsia="Garamond" w:hAnsi="Garamond"/>
          <w:sz w:val="24"/>
          <w:szCs w:val="24"/>
          <w:vertAlign w:val="baseline"/>
          <w:rtl w:val="0"/>
        </w:rPr>
        <w:t xml:space="preserve">He was schizophrenic and wise, energetic ruler. Herod kills Miriamne, kills many of his sons, kills his sister, and others.  Some think he may have contracted Syphilis—paranoia.   There is no further historical indication than that of Matthew that babies were killed at this time, but this is not unusual concerning the cruelty of Herod.  Bethlehem may have had ~ 10-20 babies 2 and under at that time—a very small town and a minor thing for Herod. He was able to walk a fine line between the people he ruled and making sure that Rome is happy.  Brilliant and astute as dealing politically.  He was a patron of the arts, rebuilt Samaria and named it after Caesar, he built Caesarea (not Phillipi) as a natural harbor: Concordant construction: mainly mountainous ridges parallel to the water.  No good harbors.: causeway is built into the </w:t>
      </w:r>
      <w:r w:rsidDel="00000000" w:rsidR="00000000" w:rsidRPr="00000000">
        <w:rPr>
          <w:rFonts w:ascii="Garamond" w:cs="Garamond" w:eastAsia="Garamond" w:hAnsi="Garamond"/>
          <w:sz w:val="24"/>
          <w:szCs w:val="24"/>
          <w:rtl w:val="0"/>
        </w:rPr>
        <w:t xml:space="preserve">Mediterranean</w:t>
      </w:r>
      <w:r w:rsidDel="00000000" w:rsidR="00000000" w:rsidRPr="00000000">
        <w:rPr>
          <w:rFonts w:ascii="Garamond" w:cs="Garamond" w:eastAsia="Garamond" w:hAnsi="Garamond"/>
          <w:sz w:val="24"/>
          <w:szCs w:val="24"/>
          <w:vertAlign w:val="baseline"/>
          <w:rtl w:val="0"/>
        </w:rPr>
        <w:t xml:space="preserve"> and a port is built. Herod spent much time there in Caesarea. Herod built a series of fortresses in </w:t>
      </w:r>
      <w:r w:rsidDel="00000000" w:rsidR="00000000" w:rsidRPr="00000000">
        <w:rPr>
          <w:rFonts w:ascii="Garamond" w:cs="Garamond" w:eastAsia="Garamond" w:hAnsi="Garamond"/>
          <w:sz w:val="24"/>
          <w:szCs w:val="24"/>
          <w:rtl w:val="0"/>
        </w:rPr>
        <w:t xml:space="preserve">Masada</w:t>
      </w:r>
      <w:r w:rsidDel="00000000" w:rsidR="00000000" w:rsidRPr="00000000">
        <w:rPr>
          <w:rFonts w:ascii="Garamond" w:cs="Garamond" w:eastAsia="Garamond" w:hAnsi="Garamond"/>
          <w:sz w:val="24"/>
          <w:szCs w:val="24"/>
          <w:vertAlign w:val="baseline"/>
          <w:rtl w:val="0"/>
        </w:rPr>
        <w:t xml:space="preserve">. He also built the temple of Jerusalem—started in ~20BCE to rebuild the Temple.  Finished in 62CE.  This had been attempted to be rebuilt by Zerubbabel after Persian times, but he made it a great natural wonder.  During Jesus’ time the temple had been under construction for forty years.  In 4 BCE he feared no one would mourn him, so he appointed seventy Jews to die so there would be mourning when he died. After he died the man who was to execute the order did not follow through and they were released. Perhaps Herod’s fear of Kings of the East was because the Parthians are the Roman’s worst enemies.  </w:t>
      </w:r>
      <w:r w:rsidDel="00000000" w:rsidR="00000000" w:rsidRPr="00000000">
        <w:rPr>
          <w:rtl w:val="0"/>
        </w:rPr>
      </w:r>
    </w:p>
    <w:p w:rsidR="00000000" w:rsidDel="00000000" w:rsidP="00000000" w:rsidRDefault="00000000" w:rsidRPr="00000000" w14:paraId="00000125">
      <w:pPr>
        <w:numPr>
          <w:ilvl w:val="0"/>
          <w:numId w:val="50"/>
        </w:numPr>
        <w:ind w:left="360" w:hanging="360"/>
        <w:jc w:val="both"/>
        <w:rPr>
          <w:sz w:val="24"/>
          <w:szCs w:val="24"/>
          <w:vertAlign w:val="baseline"/>
        </w:rPr>
      </w:pPr>
      <w:r w:rsidDel="00000000" w:rsidR="00000000" w:rsidRPr="00000000">
        <w:rPr>
          <w:rFonts w:ascii="Garamond" w:cs="Garamond" w:eastAsia="Garamond" w:hAnsi="Garamond"/>
          <w:sz w:val="24"/>
          <w:szCs w:val="24"/>
          <w:vertAlign w:val="baseline"/>
          <w:rtl w:val="0"/>
        </w:rPr>
        <w:t xml:space="preserve">After his death, his three sons divided the kingdom. (Herod Philip—N and E of Galilee 4-34 AD, Herod Antipas—across Jordan 4-39Ad, and Archelaeus—Judea, removed to Rome).  Archelaeus was removed by Octavian Augustus because the Jews thought he was too severe in rule.  Judea was placed under direct Roman rule from 6 AD until 41. Prefect’s (Pontius Pilate was a Prefect) or Legate governors to </w:t>
      </w:r>
      <w:r w:rsidDel="00000000" w:rsidR="00000000" w:rsidRPr="00000000">
        <w:rPr>
          <w:rFonts w:ascii="Garamond" w:cs="Garamond" w:eastAsia="Garamond" w:hAnsi="Garamond"/>
          <w:sz w:val="24"/>
          <w:szCs w:val="24"/>
          <w:rtl w:val="0"/>
        </w:rPr>
        <w:t xml:space="preserve">report</w:t>
      </w:r>
      <w:r w:rsidDel="00000000" w:rsidR="00000000" w:rsidRPr="00000000">
        <w:rPr>
          <w:rFonts w:ascii="Garamond" w:cs="Garamond" w:eastAsia="Garamond" w:hAnsi="Garamond"/>
          <w:sz w:val="24"/>
          <w:szCs w:val="24"/>
          <w:vertAlign w:val="baseline"/>
          <w:rtl w:val="0"/>
        </w:rPr>
        <w:t xml:space="preserve"> to the Senate ruled in Judea until 41-44 AD. There was great strife in Judaism and the zealot movement began.  Extreme—only God rules the people.  After ~41 Agrippa I, Herod’s grandson is appointed ruler of the whole region of Palestine by Caligula and the territories were reunited—all of Herod the Greats old land. Herod Agrippa I is responsible for the execution of James the brother of John.  He was the one that was proclaimed by the people to be a god and he dies in 44 AD and it is spoken of in the Book of Acts, Josephus.  In 44 AD direct Rome rule is reestablished.  Until this time there were Legates, now following Agrippa’s death they have Procurators which are a different level of authority.  Samaria has been separated at this time (under separate Roman rule).</w:t>
      </w:r>
      <w:r w:rsidDel="00000000" w:rsidR="00000000" w:rsidRPr="00000000">
        <w:rPr>
          <w:rtl w:val="0"/>
        </w:rPr>
      </w:r>
    </w:p>
    <w:bookmarkStart w:colFirst="0" w:colLast="0" w:name="bookmark=id.gjdgxs" w:id="0"/>
    <w:bookmarkEnd w:id="0"/>
    <w:p w:rsidR="00000000" w:rsidDel="00000000" w:rsidP="00000000" w:rsidRDefault="00000000" w:rsidRPr="00000000" w14:paraId="00000126">
      <w:pPr>
        <w:numPr>
          <w:ilvl w:val="0"/>
          <w:numId w:val="50"/>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Agrippa I is a very astute ruler and when he dies and Roman governors are appointed, there is anger among the Jews because of this.  They are incompetent rulers. They put a “lapsed Jew” as procurator over Judea.  A famine befalls the region and this is the time of the debates between Peter and Paul and the writing of the Book of Galatians (48 AD), and when Agabus—and the church in Antioch—Jews and Gentiles give offering to help Jerusalem Church.  At the death of Agrippa and Rome’s rule over the Jews again was a great blow.  The first three (44-50 AD) Roman governors were very bad in relationship to the Jews.  This time of the Procuratorships is the period of the actual rise of the zealots.  This is the period when the Church is working through the problem of the relationship between Jews and Gentiles. </w:t>
      </w:r>
    </w:p>
    <w:p w:rsidR="00000000" w:rsidDel="00000000" w:rsidP="00000000" w:rsidRDefault="00000000" w:rsidRPr="00000000" w14:paraId="00000127">
      <w:pPr>
        <w:pStyle w:val="Heading2"/>
        <w:jc w:val="both"/>
        <w:rPr>
          <w:sz w:val="24"/>
          <w:szCs w:val="24"/>
          <w:vertAlign w:val="baseline"/>
        </w:rPr>
      </w:pPr>
      <w:r w:rsidDel="00000000" w:rsidR="00000000" w:rsidRPr="00000000">
        <w:rPr>
          <w:rtl w:val="0"/>
        </w:rPr>
      </w:r>
    </w:p>
    <w:p w:rsidR="00000000" w:rsidDel="00000000" w:rsidP="00000000" w:rsidRDefault="00000000" w:rsidRPr="00000000" w14:paraId="00000128">
      <w:pPr>
        <w:numPr>
          <w:ilvl w:val="0"/>
          <w:numId w:val="51"/>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After Agrippa I dies in 44 and direct rule of Rome is over Palestine, Agrippa II is made ruler over the kingdom.  From Galilee to the north.  He was given title of King.  He is the Agrippa that comes down to hear Paul’s defense in Caesarea Philippi in Acts 26.  He is not king of Palestine but the region Northeast of it.  He plays a role in regard to Palestine, as appointing high priests for the Romans.  This is the same job that Herod, his grandfather did, even though he was not king of Palestine.  The Roman governors did everything they could to antagonize the Jews.</w:t>
      </w:r>
    </w:p>
    <w:p w:rsidR="00000000" w:rsidDel="00000000" w:rsidP="00000000" w:rsidRDefault="00000000" w:rsidRPr="00000000" w14:paraId="00000129">
      <w:pPr>
        <w:numPr>
          <w:ilvl w:val="0"/>
          <w:numId w:val="51"/>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This led to a revolt by the Jews in 66 CE and Romans send legions under Vespasian. Then the temple at Jerusalem is sacked by the Romans under Titus in 70 CE. (Mt. 24 and parallels).  Josephus surrendered to the Romans. The Jews are split by factions. After 70 CE, the option of going to the temple (temple-centered Judaism) was no more.  It began to restructure itself and by the time of 200 CE Judaism is reconstructed by the study of the Mishnah.</w:t>
      </w:r>
    </w:p>
    <w:p w:rsidR="00000000" w:rsidDel="00000000" w:rsidP="00000000" w:rsidRDefault="00000000" w:rsidRPr="00000000" w14:paraId="0000012A">
      <w:pPr>
        <w:numPr>
          <w:ilvl w:val="0"/>
          <w:numId w:val="51"/>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Jamnian Period: (Yavneh) A Jewish Scribe (some say a Pharisee, Torah-centered Jew) named Johanan Ben Zakkai.  He was captured by the Romans and gives a prophecy about Titus, the son of Vespasius, then he is allowed by the Romans in a place called Jamnia a school for the study of Torah c. 69-70.  These schools were called schools of Rabbis which are the important of it.  These Rabbis redefine Israel after this time period.  Jamnia was a focal point for scribes, lawyers gathering—heirs of liberal wing of Pharisaism: derive most of latter Rabbinic theology in Rabbinic Judaism.</w:t>
      </w:r>
    </w:p>
    <w:p w:rsidR="00000000" w:rsidDel="00000000" w:rsidP="00000000" w:rsidRDefault="00000000" w:rsidRPr="00000000" w14:paraId="0000012B">
      <w:pPr>
        <w:numPr>
          <w:ilvl w:val="0"/>
          <w:numId w:val="51"/>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132-135 CE there is a 2</w:t>
      </w:r>
      <w:r w:rsidDel="00000000" w:rsidR="00000000" w:rsidRPr="00000000">
        <w:rPr>
          <w:rFonts w:ascii="Garamond" w:cs="Garamond" w:eastAsia="Garamond" w:hAnsi="Garamond"/>
          <w:sz w:val="24"/>
          <w:szCs w:val="24"/>
          <w:vertAlign w:val="superscript"/>
          <w:rtl w:val="0"/>
        </w:rPr>
        <w:t xml:space="preserve">nd</w:t>
      </w:r>
      <w:r w:rsidDel="00000000" w:rsidR="00000000" w:rsidRPr="00000000">
        <w:rPr>
          <w:rFonts w:ascii="Garamond" w:cs="Garamond" w:eastAsia="Garamond" w:hAnsi="Garamond"/>
          <w:sz w:val="24"/>
          <w:szCs w:val="24"/>
          <w:vertAlign w:val="baseline"/>
          <w:rtl w:val="0"/>
        </w:rPr>
        <w:t xml:space="preserve"> Jewish Revolt: Simeon Bar Kochba “son of the star.” In Hebrew Simeon ben kosiba (s –z koziba; lie, son of a lie). His claim was to be Messiah and bring freedom from the Romans.  He during this period, some rabbis, including Akkiba followed him as the Messiah.  Simeon had all who would not follow him killed.  Very charismatic, imperious man/commander. It is connection with this revolt that brings the persecutions of some Christians.  They were persecuted by the Jews as Christians.  Heavy persecution of the Jerusalem church.  </w:t>
      </w:r>
    </w:p>
    <w:p w:rsidR="00000000" w:rsidDel="00000000" w:rsidP="00000000" w:rsidRDefault="00000000" w:rsidRPr="00000000" w14:paraId="0000012C">
      <w:pPr>
        <w:numPr>
          <w:ilvl w:val="0"/>
          <w:numId w:val="51"/>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Ushan Period: Usha—place north of Jamnia for the study of the law.  It becomes the highest virtue to study the law.  Mishnah develops in this period.  Even the people of the land were before this time followers of law.  Now they are not respected.  Rabbi’s are elevated—people of the land are ignorant/foolish.  Only those who study have value.  </w:t>
      </w:r>
    </w:p>
    <w:p w:rsidR="00000000" w:rsidDel="00000000" w:rsidP="00000000" w:rsidRDefault="00000000" w:rsidRPr="00000000" w14:paraId="0000012D">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2E">
      <w:pPr>
        <w:pStyle w:val="Heading2"/>
        <w:jc w:val="both"/>
        <w:rPr>
          <w:sz w:val="24"/>
          <w:szCs w:val="24"/>
          <w:vertAlign w:val="baseline"/>
        </w:rPr>
      </w:pPr>
      <w:r w:rsidDel="00000000" w:rsidR="00000000" w:rsidRPr="00000000">
        <w:rPr>
          <w:b w:val="1"/>
          <w:sz w:val="24"/>
          <w:szCs w:val="24"/>
          <w:vertAlign w:val="baseline"/>
          <w:rtl w:val="0"/>
        </w:rPr>
        <w:t xml:space="preserve">Pagan Developments in Graeco-Roman culture.</w:t>
      </w:r>
      <w:r w:rsidDel="00000000" w:rsidR="00000000" w:rsidRPr="00000000">
        <w:rPr>
          <w:rtl w:val="0"/>
        </w:rPr>
      </w:r>
    </w:p>
    <w:p w:rsidR="00000000" w:rsidDel="00000000" w:rsidP="00000000" w:rsidRDefault="00000000" w:rsidRPr="00000000" w14:paraId="0000012F">
      <w:pPr>
        <w:numPr>
          <w:ilvl w:val="0"/>
          <w:numId w:val="53"/>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1</w:t>
      </w:r>
      <w:r w:rsidDel="00000000" w:rsidR="00000000" w:rsidRPr="00000000">
        <w:rPr>
          <w:rFonts w:ascii="Garamond" w:cs="Garamond" w:eastAsia="Garamond" w:hAnsi="Garamond"/>
          <w:sz w:val="24"/>
          <w:szCs w:val="24"/>
          <w:vertAlign w:val="superscript"/>
          <w:rtl w:val="0"/>
        </w:rPr>
        <w:t xml:space="preserve">st</w:t>
      </w:r>
      <w:r w:rsidDel="00000000" w:rsidR="00000000" w:rsidRPr="00000000">
        <w:rPr>
          <w:rFonts w:ascii="Garamond" w:cs="Garamond" w:eastAsia="Garamond" w:hAnsi="Garamond"/>
          <w:sz w:val="24"/>
          <w:szCs w:val="24"/>
          <w:vertAlign w:val="baseline"/>
          <w:rtl w:val="0"/>
        </w:rPr>
        <w:t xml:space="preserve"> and 2</w:t>
      </w:r>
      <w:r w:rsidDel="00000000" w:rsidR="00000000" w:rsidRPr="00000000">
        <w:rPr>
          <w:rFonts w:ascii="Garamond" w:cs="Garamond" w:eastAsia="Garamond" w:hAnsi="Garamond"/>
          <w:sz w:val="24"/>
          <w:szCs w:val="24"/>
          <w:vertAlign w:val="superscript"/>
          <w:rtl w:val="0"/>
        </w:rPr>
        <w:t xml:space="preserve">nd</w:t>
      </w:r>
      <w:r w:rsidDel="00000000" w:rsidR="00000000" w:rsidRPr="00000000">
        <w:rPr>
          <w:rFonts w:ascii="Garamond" w:cs="Garamond" w:eastAsia="Garamond" w:hAnsi="Garamond"/>
          <w:sz w:val="24"/>
          <w:szCs w:val="24"/>
          <w:vertAlign w:val="baseline"/>
          <w:rtl w:val="0"/>
        </w:rPr>
        <w:t xml:space="preserve"> century AD mark the high point of Stoic/Cynic Philosophical Schools. Late 2</w:t>
      </w:r>
      <w:r w:rsidDel="00000000" w:rsidR="00000000" w:rsidRPr="00000000">
        <w:rPr>
          <w:rFonts w:ascii="Garamond" w:cs="Garamond" w:eastAsia="Garamond" w:hAnsi="Garamond"/>
          <w:sz w:val="24"/>
          <w:szCs w:val="24"/>
          <w:vertAlign w:val="superscript"/>
          <w:rtl w:val="0"/>
        </w:rPr>
        <w:t xml:space="preserve">nd</w:t>
      </w:r>
      <w:r w:rsidDel="00000000" w:rsidR="00000000" w:rsidRPr="00000000">
        <w:rPr>
          <w:rFonts w:ascii="Garamond" w:cs="Garamond" w:eastAsia="Garamond" w:hAnsi="Garamond"/>
          <w:sz w:val="24"/>
          <w:szCs w:val="24"/>
          <w:vertAlign w:val="baseline"/>
          <w:rtl w:val="0"/>
        </w:rPr>
        <w:t xml:space="preserve"> C. </w:t>
      </w:r>
      <w:r w:rsidDel="00000000" w:rsidR="00000000" w:rsidRPr="00000000">
        <w:rPr>
          <w:rFonts w:ascii="Wingdings" w:cs="Wingdings" w:eastAsia="Wingdings" w:hAnsi="Wingdings"/>
          <w:sz w:val="24"/>
          <w:szCs w:val="24"/>
          <w:vertAlign w:val="baseline"/>
          <w:rtl w:val="0"/>
        </w:rPr>
        <w:t xml:space="preserve">🡪</w:t>
      </w:r>
      <w:r w:rsidDel="00000000" w:rsidR="00000000" w:rsidRPr="00000000">
        <w:rPr>
          <w:rFonts w:ascii="Garamond" w:cs="Garamond" w:eastAsia="Garamond" w:hAnsi="Garamond"/>
          <w:sz w:val="24"/>
          <w:szCs w:val="24"/>
          <w:vertAlign w:val="baseline"/>
          <w:rtl w:val="0"/>
        </w:rPr>
        <w:t xml:space="preserve">to 3</w:t>
      </w:r>
      <w:r w:rsidDel="00000000" w:rsidR="00000000" w:rsidRPr="00000000">
        <w:rPr>
          <w:rFonts w:ascii="Garamond" w:cs="Garamond" w:eastAsia="Garamond" w:hAnsi="Garamond"/>
          <w:sz w:val="24"/>
          <w:szCs w:val="24"/>
          <w:vertAlign w:val="superscript"/>
          <w:rtl w:val="0"/>
        </w:rPr>
        <w:t xml:space="preserve">rd</w:t>
      </w:r>
      <w:r w:rsidDel="00000000" w:rsidR="00000000" w:rsidRPr="00000000">
        <w:rPr>
          <w:rFonts w:ascii="Garamond" w:cs="Garamond" w:eastAsia="Garamond" w:hAnsi="Garamond"/>
          <w:sz w:val="24"/>
          <w:szCs w:val="24"/>
          <w:vertAlign w:val="baseline"/>
          <w:rtl w:val="0"/>
        </w:rPr>
        <w:t xml:space="preserve"> C. give rise to Neo-Platonism.  A re-appropriation of Plato within the context of Hellenistic philosophy and religion. Neo-Platonism is so close to being a religion that it can not be called a philosophical school..  </w:t>
      </w:r>
    </w:p>
    <w:p w:rsidR="00000000" w:rsidDel="00000000" w:rsidP="00000000" w:rsidRDefault="00000000" w:rsidRPr="00000000" w14:paraId="00000130">
      <w:pPr>
        <w:numPr>
          <w:ilvl w:val="0"/>
          <w:numId w:val="53"/>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Tarsus becomes a great learning center. Paul’s home town of Tarsus of Cecilia was a great Stoic center of study during this time.  The diatribe was taken from the Cynics and used by the Stoics and some scholars have said that Paul received his style from this. How long was Paul in Tarsus?  How much could he have been influenced by Stoicism at Tarsus?  He left for Jerusalem at a very young age to study with Gamaliel.  To what degree was Stoicism prevalent in Jerusalem at this time? Was Paul influenced by Stoicism at all?   In general, with the 1</w:t>
      </w:r>
      <w:r w:rsidDel="00000000" w:rsidR="00000000" w:rsidRPr="00000000">
        <w:rPr>
          <w:rFonts w:ascii="Garamond" w:cs="Garamond" w:eastAsia="Garamond" w:hAnsi="Garamond"/>
          <w:sz w:val="24"/>
          <w:szCs w:val="24"/>
          <w:vertAlign w:val="superscript"/>
          <w:rtl w:val="0"/>
        </w:rPr>
        <w:t xml:space="preserve">st</w:t>
      </w:r>
      <w:r w:rsidDel="00000000" w:rsidR="00000000" w:rsidRPr="00000000">
        <w:rPr>
          <w:rFonts w:ascii="Garamond" w:cs="Garamond" w:eastAsia="Garamond" w:hAnsi="Garamond"/>
          <w:sz w:val="24"/>
          <w:szCs w:val="24"/>
          <w:vertAlign w:val="baseline"/>
          <w:rtl w:val="0"/>
        </w:rPr>
        <w:t xml:space="preserve"> century CE, a movement accelerates to collapse philosophy into religion.  This movement will eventually come to fruition in </w:t>
      </w:r>
      <w:r w:rsidDel="00000000" w:rsidR="00000000" w:rsidRPr="00000000">
        <w:rPr>
          <w:rFonts w:ascii="Garamond" w:cs="Garamond" w:eastAsia="Garamond" w:hAnsi="Garamond"/>
          <w:sz w:val="24"/>
          <w:szCs w:val="24"/>
          <w:rtl w:val="0"/>
        </w:rPr>
        <w:t xml:space="preserve">Neoplatonism</w:t>
      </w:r>
      <w:r w:rsidDel="00000000" w:rsidR="00000000" w:rsidRPr="00000000">
        <w:rPr>
          <w:rFonts w:ascii="Garamond" w:cs="Garamond" w:eastAsia="Garamond" w:hAnsi="Garamond"/>
          <w:sz w:val="24"/>
          <w:szCs w:val="24"/>
          <w:vertAlign w:val="baseline"/>
          <w:rtl w:val="0"/>
        </w:rPr>
        <w:t xml:space="preserve"> in the 3</w:t>
      </w:r>
      <w:r w:rsidDel="00000000" w:rsidR="00000000" w:rsidRPr="00000000">
        <w:rPr>
          <w:rFonts w:ascii="Garamond" w:cs="Garamond" w:eastAsia="Garamond" w:hAnsi="Garamond"/>
          <w:sz w:val="24"/>
          <w:szCs w:val="24"/>
          <w:vertAlign w:val="superscript"/>
          <w:rtl w:val="0"/>
        </w:rPr>
        <w:t xml:space="preserve">rd</w:t>
      </w:r>
      <w:r w:rsidDel="00000000" w:rsidR="00000000" w:rsidRPr="00000000">
        <w:rPr>
          <w:rFonts w:ascii="Garamond" w:cs="Garamond" w:eastAsia="Garamond" w:hAnsi="Garamond"/>
          <w:sz w:val="24"/>
          <w:szCs w:val="24"/>
          <w:vertAlign w:val="baseline"/>
          <w:rtl w:val="0"/>
        </w:rPr>
        <w:t xml:space="preserve"> century CE.  With this and the writings of Porphyry and Plotinus.  To what degree did this help the Christians formulate the doctrines of the Logos, the doctrine of God, and the definition of the creed and the Church?  This internal problem forced the NT church to specific doctrinal definitions.</w:t>
      </w:r>
    </w:p>
    <w:p w:rsidR="00000000" w:rsidDel="00000000" w:rsidP="00000000" w:rsidRDefault="00000000" w:rsidRPr="00000000" w14:paraId="00000131">
      <w:pPr>
        <w:pStyle w:val="Heading2"/>
        <w:jc w:val="both"/>
        <w:rPr>
          <w:sz w:val="24"/>
          <w:szCs w:val="24"/>
          <w:vertAlign w:val="baseline"/>
        </w:rPr>
      </w:pPr>
      <w:r w:rsidDel="00000000" w:rsidR="00000000" w:rsidRPr="00000000">
        <w:rPr>
          <w:b w:val="1"/>
          <w:sz w:val="24"/>
          <w:szCs w:val="24"/>
          <w:vertAlign w:val="baseline"/>
          <w:rtl w:val="0"/>
        </w:rPr>
        <w:t xml:space="preserve">Greco-Roman Religions</w:t>
      </w:r>
      <w:r w:rsidDel="00000000" w:rsidR="00000000" w:rsidRPr="00000000">
        <w:rPr>
          <w:rtl w:val="0"/>
        </w:rPr>
      </w:r>
    </w:p>
    <w:p w:rsidR="00000000" w:rsidDel="00000000" w:rsidP="00000000" w:rsidRDefault="00000000" w:rsidRPr="00000000" w14:paraId="00000132">
      <w:pPr>
        <w:numPr>
          <w:ilvl w:val="0"/>
          <w:numId w:val="55"/>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Emperor Cult: Augustus~37BC</w:t>
      </w:r>
      <w:r w:rsidDel="00000000" w:rsidR="00000000" w:rsidRPr="00000000">
        <w:rPr>
          <w:rFonts w:ascii="Wingdings" w:cs="Wingdings" w:eastAsia="Wingdings" w:hAnsi="Wingdings"/>
          <w:sz w:val="24"/>
          <w:szCs w:val="24"/>
          <w:vertAlign w:val="baseline"/>
          <w:rtl w:val="0"/>
        </w:rPr>
        <w:t xml:space="preserve">🡪</w:t>
      </w:r>
      <w:r w:rsidDel="00000000" w:rsidR="00000000" w:rsidRPr="00000000">
        <w:rPr>
          <w:rFonts w:ascii="Garamond" w:cs="Garamond" w:eastAsia="Garamond" w:hAnsi="Garamond"/>
          <w:sz w:val="24"/>
          <w:szCs w:val="24"/>
          <w:vertAlign w:val="baseline"/>
          <w:rtl w:val="0"/>
        </w:rPr>
        <w:t xml:space="preserve">2</w:t>
      </w:r>
      <w:r w:rsidDel="00000000" w:rsidR="00000000" w:rsidRPr="00000000">
        <w:rPr>
          <w:rFonts w:ascii="Garamond" w:cs="Garamond" w:eastAsia="Garamond" w:hAnsi="Garamond"/>
          <w:sz w:val="24"/>
          <w:szCs w:val="24"/>
          <w:vertAlign w:val="superscript"/>
          <w:rtl w:val="0"/>
        </w:rPr>
        <w:t xml:space="preserve">nd</w:t>
      </w:r>
      <w:r w:rsidDel="00000000" w:rsidR="00000000" w:rsidRPr="00000000">
        <w:rPr>
          <w:rFonts w:ascii="Garamond" w:cs="Garamond" w:eastAsia="Garamond" w:hAnsi="Garamond"/>
          <w:sz w:val="24"/>
          <w:szCs w:val="24"/>
          <w:vertAlign w:val="baseline"/>
          <w:rtl w:val="0"/>
        </w:rPr>
        <w:t xml:space="preserve"> C. AD. Did the Emperor’s really believe themselves to be gods?  Tiberius said on his death bed (cynically—modern usage), “I fear I’m becoming a god.”  These are an heir to everything that precedes.  This fuels the “History of Religions” approach.  The names and the trappings of the Greco-Roman religion was kept in the empire, but many found these old religions as superstitious.  However, the leaders of Rome were to declare themselves as god.  The first to do this was Domitian when he said “Dominus et deus.”  Domitian proclaimed himself as a god and the people would then have to offer incense and celebrate the genius of the emperor.  This was an emperor cult that expressed unity and patriotism for the stability of the Empire.  Early Christians seen as a threat were arrested and would be released if they would pay homage to the Emperor by sacrifice.  This is equivalent to saying, “I am a good Roman citizen.”  A difficult dilemma for early Christians who knew that the Emperor was not a god and that the sacrifice was meaningless.  </w:t>
      </w:r>
    </w:p>
    <w:p w:rsidR="00000000" w:rsidDel="00000000" w:rsidP="00000000" w:rsidRDefault="00000000" w:rsidRPr="00000000" w14:paraId="00000133">
      <w:pPr>
        <w:numPr>
          <w:ilvl w:val="0"/>
          <w:numId w:val="55"/>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Mystery Religions- Secret rite structure.  Post-Christian end of 1</w:t>
      </w:r>
      <w:r w:rsidDel="00000000" w:rsidR="00000000" w:rsidRPr="00000000">
        <w:rPr>
          <w:rFonts w:ascii="Garamond" w:cs="Garamond" w:eastAsia="Garamond" w:hAnsi="Garamond"/>
          <w:sz w:val="24"/>
          <w:szCs w:val="24"/>
          <w:vertAlign w:val="superscript"/>
          <w:rtl w:val="0"/>
        </w:rPr>
        <w:t xml:space="preserve">st</w:t>
      </w:r>
      <w:r w:rsidDel="00000000" w:rsidR="00000000" w:rsidRPr="00000000">
        <w:rPr>
          <w:rFonts w:ascii="Garamond" w:cs="Garamond" w:eastAsia="Garamond" w:hAnsi="Garamond"/>
          <w:sz w:val="24"/>
          <w:szCs w:val="24"/>
          <w:vertAlign w:val="baseline"/>
          <w:rtl w:val="0"/>
        </w:rPr>
        <w:t xml:space="preserve"> C. or latter?? One of the newest and most important ones is Mithraism.  This was based on a Persian Warrior God and in the mystery he becomes Lord of his own cult.  Soldiers and young men were drawn into this cult.  They got this while battling in other lands and brought this back to Rome.  They stressed courage, honor, and duty as a man.  The other Mystery Religions were Persian as well.  Practiced the rite of bull blood baptism.  History of religion school sees mystery religions as a precursor to Christianity.  They were definitely huge competitors and Mithraism nearly became the religion of the Empire, moving Christianity out.  All other mystery religions were still flourishing at this time.</w:t>
      </w:r>
    </w:p>
    <w:p w:rsidR="00000000" w:rsidDel="00000000" w:rsidP="00000000" w:rsidRDefault="00000000" w:rsidRPr="00000000" w14:paraId="00000134">
      <w:pPr>
        <w:numPr>
          <w:ilvl w:val="0"/>
          <w:numId w:val="55"/>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Development of Gnosticism-</w:t>
      </w:r>
      <w:r w:rsidDel="00000000" w:rsidR="00000000" w:rsidRPr="00000000">
        <w:rPr>
          <w:rFonts w:ascii="Garamond" w:cs="Garamond" w:eastAsia="Garamond" w:hAnsi="Garamond"/>
          <w:i w:val="1"/>
          <w:sz w:val="24"/>
          <w:szCs w:val="24"/>
          <w:vertAlign w:val="baseline"/>
          <w:rtl w:val="0"/>
        </w:rPr>
        <w:t xml:space="preserve">Gnosis</w:t>
      </w:r>
      <w:r w:rsidDel="00000000" w:rsidR="00000000" w:rsidRPr="00000000">
        <w:rPr>
          <w:rFonts w:ascii="Garamond" w:cs="Garamond" w:eastAsia="Garamond" w:hAnsi="Garamond"/>
          <w:sz w:val="24"/>
          <w:szCs w:val="24"/>
          <w:vertAlign w:val="baseline"/>
          <w:rtl w:val="0"/>
        </w:rPr>
        <w:t xml:space="preserve">: knowledge. A very ambiguous word.: due to the heart of scholarly debate—centered on the presuppositions and model of the History of Religions School.  They want to argue that Gnosticism produced Christianity. (Rudolf Bultmann: wrote a commentary on John: Johannine theology is Gnostic).  Is Gnosticism Pre-Christian, Post-Christian, did it develop as a system of its own?  A new development during this period.  The word itself is full of terminological confusion.  During the period of 63 BC to c. 135 AD, there is no fully developed Gnostic system.  We have many individual elements that will join together and be called Gnosticism, Christian apologists such as Irenaeus argues against these.  </w:t>
      </w:r>
    </w:p>
    <w:p w:rsidR="00000000" w:rsidDel="00000000" w:rsidP="00000000" w:rsidRDefault="00000000" w:rsidRPr="00000000" w14:paraId="00000135">
      <w:pPr>
        <w:ind w:firstLine="72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Gnostic Tendencies: </w:t>
      </w:r>
    </w:p>
    <w:p w:rsidR="00000000" w:rsidDel="00000000" w:rsidP="00000000" w:rsidRDefault="00000000" w:rsidRPr="00000000" w14:paraId="00000136">
      <w:pPr>
        <w:numPr>
          <w:ilvl w:val="0"/>
          <w:numId w:val="33"/>
        </w:numPr>
        <w:ind w:left="108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Metaphysical dualism of Greek and Persian thought.  Plato: form: matter, ideal world vs phenomenal world. Part of the development of Gnosticism was the fundamental and eternal dualism of the Cosmos.  There are two realms of reality.  This was a metaphysical dualism, Ideas and forms, good and evil, body and soul.  Things were basically dualistic and this brought an antithesis between matter and spirit.  The Logos was considered spirit therefore could never have become matter (Docetism).  </w:t>
      </w:r>
    </w:p>
    <w:p w:rsidR="00000000" w:rsidDel="00000000" w:rsidP="00000000" w:rsidRDefault="00000000" w:rsidRPr="00000000" w14:paraId="00000137">
      <w:pPr>
        <w:numPr>
          <w:ilvl w:val="0"/>
          <w:numId w:val="33"/>
        </w:numPr>
        <w:ind w:left="108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Emphasis on the efficacy of knowledge.  Knowledge is somehow efficacious.  Such as Plato: “To know the good was to make you good”  The truly good man is the philosopher who follows the path of knowledge and gains ‘salvation.’ This is the idea that knowledge was a bringing to mind of that which you knew in your ideal past life according Platonic philosophy (innate knowledge).  If this knowledge was brought to you, it would help you escape the world from matter and to eventually into the one and the release from the body.  Mystery: secret knowledge’s ultimate salvific role.</w:t>
      </w:r>
    </w:p>
    <w:p w:rsidR="00000000" w:rsidDel="00000000" w:rsidP="00000000" w:rsidRDefault="00000000" w:rsidRPr="00000000" w14:paraId="00000138">
      <w:pPr>
        <w:numPr>
          <w:ilvl w:val="0"/>
          <w:numId w:val="33"/>
        </w:numPr>
        <w:ind w:left="108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Deeply seated optimism of the times but an underlying deeply seated pessimism—a failure of nerve. There is a pessimism of human nature even though Rome is prospering.  This eventually brought an internal focus and looking within for knowledge. Collapse of the Greek states, old certainties concerning mans native born abilities cause this deep pessimism.  Tends to follow dualism with the derogation of what is natural.    </w:t>
      </w:r>
    </w:p>
    <w:p w:rsidR="00000000" w:rsidDel="00000000" w:rsidP="00000000" w:rsidRDefault="00000000" w:rsidRPr="00000000" w14:paraId="00000139">
      <w:pPr>
        <w:numPr>
          <w:ilvl w:val="0"/>
          <w:numId w:val="33"/>
        </w:numPr>
        <w:ind w:left="108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Tendency within Judaism to turn against their own position.  Nag Hammadi—late 1940’s-1947 Egypt.  Some seem to be non-Christian, there is an inversion of the creation story—the serpent is good, Eve gains wisdom, evil creator god.  The Jews are inverting their own tradition.  </w:t>
      </w:r>
    </w:p>
    <w:p w:rsidR="00000000" w:rsidDel="00000000" w:rsidP="00000000" w:rsidRDefault="00000000" w:rsidRPr="00000000" w14:paraId="0000013A">
      <w:pPr>
        <w:numPr>
          <w:ilvl w:val="0"/>
          <w:numId w:val="33"/>
        </w:numPr>
        <w:ind w:left="108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Second century Gnostic Redeemer Myth: story of a being of light that comes from heaven into the phenomenal world to reveal that the true home is in the world of light: imparting secret knowledge: leave the world of matter and ascend through levels of the chain of being to rise through the levels of light towards home.   Incorporated specifically in the Valentinian system of Gnosticism.  By mid 2</w:t>
      </w:r>
      <w:r w:rsidDel="00000000" w:rsidR="00000000" w:rsidRPr="00000000">
        <w:rPr>
          <w:rFonts w:ascii="Garamond" w:cs="Garamond" w:eastAsia="Garamond" w:hAnsi="Garamond"/>
          <w:sz w:val="24"/>
          <w:szCs w:val="24"/>
          <w:vertAlign w:val="superscript"/>
          <w:rtl w:val="0"/>
        </w:rPr>
        <w:t xml:space="preserve">nd</w:t>
      </w:r>
      <w:r w:rsidDel="00000000" w:rsidR="00000000" w:rsidRPr="00000000">
        <w:rPr>
          <w:rFonts w:ascii="Garamond" w:cs="Garamond" w:eastAsia="Garamond" w:hAnsi="Garamond"/>
          <w:sz w:val="24"/>
          <w:szCs w:val="24"/>
          <w:vertAlign w:val="baseline"/>
          <w:rtl w:val="0"/>
        </w:rPr>
        <w:t xml:space="preserve"> C.:  History of Religion School argues that Christianity borrows from Gnostic Redeemer Myth story: Bultmann.  Of course there is no first century proof for this at all. </w:t>
      </w:r>
    </w:p>
    <w:p w:rsidR="00000000" w:rsidDel="00000000" w:rsidP="00000000" w:rsidRDefault="00000000" w:rsidRPr="00000000" w14:paraId="0000013B">
      <w:pPr>
        <w:ind w:left="720" w:firstLine="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 There is an overall need in culture to bridge the gap in order to scale the chain of being: Gnosticism has its chain of being building on biblical terminology.  </w:t>
      </w:r>
    </w:p>
    <w:p w:rsidR="00000000" w:rsidDel="00000000" w:rsidP="00000000" w:rsidRDefault="00000000" w:rsidRPr="00000000" w14:paraId="0000013C">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3D">
      <w:pPr>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Sadducees:</w:t>
      </w:r>
      <w:r w:rsidDel="00000000" w:rsidR="00000000" w:rsidRPr="00000000">
        <w:rPr>
          <w:rFonts w:ascii="Garamond" w:cs="Garamond" w:eastAsia="Garamond" w:hAnsi="Garamond"/>
          <w:sz w:val="24"/>
          <w:szCs w:val="24"/>
          <w:vertAlign w:val="baseline"/>
          <w:rtl w:val="0"/>
        </w:rPr>
        <w:t xml:space="preserve"> </w:t>
        <w:tab/>
        <w:t xml:space="preserve">Temple-centered, strict interpretation, narrow applications, minimal canon, Pentateuch only.</w:t>
      </w:r>
    </w:p>
    <w:p w:rsidR="00000000" w:rsidDel="00000000" w:rsidP="00000000" w:rsidRDefault="00000000" w:rsidRPr="00000000" w14:paraId="0000013E">
      <w:pPr>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Pharisees:</w:t>
      </w:r>
      <w:r w:rsidDel="00000000" w:rsidR="00000000" w:rsidRPr="00000000">
        <w:rPr>
          <w:rFonts w:ascii="Garamond" w:cs="Garamond" w:eastAsia="Garamond" w:hAnsi="Garamond"/>
          <w:sz w:val="24"/>
          <w:szCs w:val="24"/>
          <w:vertAlign w:val="baseline"/>
          <w:rtl w:val="0"/>
        </w:rPr>
        <w:t xml:space="preserve"> </w:t>
        <w:tab/>
        <w:t xml:space="preserve">Tradition, lenient in interpretation, broad application, Pharisees also had a maximal Canon, similar to our OT canon.  </w:t>
      </w:r>
    </w:p>
    <w:p w:rsidR="00000000" w:rsidDel="00000000" w:rsidP="00000000" w:rsidRDefault="00000000" w:rsidRPr="00000000" w14:paraId="0000013F">
      <w:pPr>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Essenes: </w:t>
        <w:tab/>
      </w:r>
      <w:r w:rsidDel="00000000" w:rsidR="00000000" w:rsidRPr="00000000">
        <w:rPr>
          <w:rFonts w:ascii="Garamond" w:cs="Garamond" w:eastAsia="Garamond" w:hAnsi="Garamond"/>
          <w:sz w:val="24"/>
          <w:szCs w:val="24"/>
          <w:vertAlign w:val="baseline"/>
          <w:rtl w:val="0"/>
        </w:rPr>
        <w:t xml:space="preserve">Tradition, strict interpretation, broad interpretation: maximal canon with even extra books, Psalms, may not have included all the books.</w:t>
      </w:r>
    </w:p>
    <w:p w:rsidR="00000000" w:rsidDel="00000000" w:rsidP="00000000" w:rsidRDefault="00000000" w:rsidRPr="00000000" w14:paraId="00000140">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Penitential Motivation of the Essenes: eschatological, repentance, if you live according to the way God dictates in Torah, then the blessings will come.  Fulfilling the words of Isaiah, “prepare in the wilderness a highway for the Lord”—the way of the Lord is to be prepared through obedience of the law, study of the law.  </w:t>
      </w:r>
    </w:p>
    <w:p w:rsidR="00000000" w:rsidDel="00000000" w:rsidP="00000000" w:rsidRDefault="00000000" w:rsidRPr="00000000" w14:paraId="00000141">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42">
      <w:pPr>
        <w:numPr>
          <w:ilvl w:val="0"/>
          <w:numId w:val="41"/>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above are the descriptions of the ways of looking at the Law in the different sects in Judaism.  Where would Jesus be in these interpretations of the Law?  There were many sects within Judaism all the way up until 70 AD.  Jesus fits nowhere.  Matthew uses the divine passive, it was done!  The antithesis in Christ’s activities, you have heard that God said, but I say, issue is not Jewish misunderstanding.  The claim is this is what it means (He was using the analogy of Scripture).  Jews understood internal value of motives.  No Jew would have said this actually says don’t hate.  Rather, Don’t let your hatred become murder.  But Jesus says hatred is akin to murder.  He was not another Rabbi with more opinions about what the law says.  He comes as the giver of the law itself.  He is killed because He doesn’t fit.  Not linear—where along the line is Jesus.  Jesus in relationship to the other groups is the fact that Jesus takes the authority to interpret the Law and apply it in light of himself.  The fact that it points to himself.  Jesus claims that he is Israel himself, the one true Israelite that he comes to fulfill the Law and take God’s wrath upon him on the cross.</w:t>
      </w:r>
    </w:p>
    <w:p w:rsidR="00000000" w:rsidDel="00000000" w:rsidP="00000000" w:rsidRDefault="00000000" w:rsidRPr="00000000" w14:paraId="00000143">
      <w:pPr>
        <w:numPr>
          <w:ilvl w:val="0"/>
          <w:numId w:val="42"/>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Judaism in the Diaspora: Dispersion, multiform nature of Judaism.  Torah centered and the extreme of proto-Gnostic Judaism.  </w:t>
      </w:r>
    </w:p>
    <w:p w:rsidR="00000000" w:rsidDel="00000000" w:rsidP="00000000" w:rsidRDefault="00000000" w:rsidRPr="00000000" w14:paraId="00000144">
      <w:pPr>
        <w:numPr>
          <w:ilvl w:val="0"/>
          <w:numId w:val="42"/>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Philo of Alexandria: d.1</w:t>
      </w:r>
      <w:r w:rsidDel="00000000" w:rsidR="00000000" w:rsidRPr="00000000">
        <w:rPr>
          <w:rFonts w:ascii="Garamond" w:cs="Garamond" w:eastAsia="Garamond" w:hAnsi="Garamond"/>
          <w:sz w:val="24"/>
          <w:szCs w:val="24"/>
          <w:vertAlign w:val="superscript"/>
          <w:rtl w:val="0"/>
        </w:rPr>
        <w:t xml:space="preserve">st</w:t>
      </w:r>
      <w:r w:rsidDel="00000000" w:rsidR="00000000" w:rsidRPr="00000000">
        <w:rPr>
          <w:rFonts w:ascii="Garamond" w:cs="Garamond" w:eastAsia="Garamond" w:hAnsi="Garamond"/>
          <w:sz w:val="24"/>
          <w:szCs w:val="24"/>
          <w:vertAlign w:val="baseline"/>
          <w:rtl w:val="0"/>
        </w:rPr>
        <w:t xml:space="preserve"> C. ~40-50 C.E. Older contemporary of Jesus.  Clearly pro-tradition, Law keeper (literal).  Presenting Judaism in an attractive manner to Hellenistic Greek Philosophical School types.  Allegorizes the Law emphasizes its purity, diet, circumcision.  Allegorizes the historical passages.  Ex. Abraham’s life—Hagar: quest for wisdom Sarah: found true wisdom.  Not rejecting the actual history of the event, but Philo is a precursor to later Christian biblical interpretation.  Historical development is important.  Avoiding allegory—see Clowney/Vos triangle.  </w:t>
      </w:r>
    </w:p>
    <w:p w:rsidR="00000000" w:rsidDel="00000000" w:rsidP="00000000" w:rsidRDefault="00000000" w:rsidRPr="00000000" w14:paraId="00000145">
      <w:pPr>
        <w:numPr>
          <w:ilvl w:val="0"/>
          <w:numId w:val="42"/>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Priesthood is completely discredited.  A politically appointed office.  Not what God intends by the priestly law in Leviticus. Jews of conscience have a problem here.  They must go to the Temple, Torah does not reject the temple.  Greater influence in traditional piety—cf. Pharisees as portrayed in the gospel. </w:t>
      </w:r>
    </w:p>
    <w:p w:rsidR="00000000" w:rsidDel="00000000" w:rsidP="00000000" w:rsidRDefault="00000000" w:rsidRPr="00000000" w14:paraId="00000146">
      <w:pPr>
        <w:numPr>
          <w:ilvl w:val="0"/>
          <w:numId w:val="42"/>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Radicalization of Apocalyptic.  Rise of ‘Messianic’ movements. These writings spoke of God’s Messianic expectation.  The Essenes expected two Messiahs, one the son of David and a High Priest Messiah.  The Pharisees speak of a Messiah to come and others speak of God’s own presence.  All the people think that the end of the age was near, and all things were coming to a head.</w:t>
      </w:r>
    </w:p>
    <w:p w:rsidR="00000000" w:rsidDel="00000000" w:rsidP="00000000" w:rsidRDefault="00000000" w:rsidRPr="00000000" w14:paraId="00000147">
      <w:pPr>
        <w:numPr>
          <w:ilvl w:val="0"/>
          <w:numId w:val="42"/>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Rise of the 4</w:t>
      </w:r>
      <w:r w:rsidDel="00000000" w:rsidR="00000000" w:rsidRPr="00000000">
        <w:rPr>
          <w:rFonts w:ascii="Garamond" w:cs="Garamond" w:eastAsia="Garamond" w:hAnsi="Garamond"/>
          <w:sz w:val="24"/>
          <w:szCs w:val="24"/>
          <w:vertAlign w:val="superscript"/>
          <w:rtl w:val="0"/>
        </w:rPr>
        <w:t xml:space="preserve">th</w:t>
      </w:r>
      <w:r w:rsidDel="00000000" w:rsidR="00000000" w:rsidRPr="00000000">
        <w:rPr>
          <w:rFonts w:ascii="Garamond" w:cs="Garamond" w:eastAsia="Garamond" w:hAnsi="Garamond"/>
          <w:sz w:val="24"/>
          <w:szCs w:val="24"/>
          <w:vertAlign w:val="baseline"/>
          <w:rtl w:val="0"/>
        </w:rPr>
        <w:t xml:space="preserve"> Philosophy: Pharisees, Essenes, Sadducees, now Zealots.  Reported by Josephus.  Rooted in 6C.E. Archelaus is deposed to Rome.  Roman rule is instituted in Judea.  No one shall rule over them but God.  Rise of radical zealot movement.  Judah of Gamala, Zaddok the Pharisee.  Not a 4</w:t>
      </w:r>
      <w:r w:rsidDel="00000000" w:rsidR="00000000" w:rsidRPr="00000000">
        <w:rPr>
          <w:rFonts w:ascii="Garamond" w:cs="Garamond" w:eastAsia="Garamond" w:hAnsi="Garamond"/>
          <w:sz w:val="24"/>
          <w:szCs w:val="24"/>
          <w:vertAlign w:val="superscript"/>
          <w:rtl w:val="0"/>
        </w:rPr>
        <w:t xml:space="preserve">th</w:t>
      </w:r>
      <w:r w:rsidDel="00000000" w:rsidR="00000000" w:rsidRPr="00000000">
        <w:rPr>
          <w:rFonts w:ascii="Garamond" w:cs="Garamond" w:eastAsia="Garamond" w:hAnsi="Garamond"/>
          <w:sz w:val="24"/>
          <w:szCs w:val="24"/>
          <w:vertAlign w:val="baseline"/>
          <w:rtl w:val="0"/>
        </w:rPr>
        <w:t xml:space="preserve"> Philosophy on the basis of beliefs, but a mixture of traditionalist ranks existing as zealots for theocracy.  Agrippa I is ruling at this time.  He was the grand nephew of Philo.  Appointed governor of Judea, and he rejected his Judaism.  Was simon the zealot a zealot of this type?  Or is our understanding anachronistic.  Judas Iscariot.  Iscariot was possibly a zealot city.  Jesus calls both zealot types, Matthew—collaborator with the Romans, others were simple fisherman.  This indicates transforming power of the gospel.  A spin off of the zealots were the Zicarii. Zealots fought with guerilla warfare.  Zicarii are also terrorists.  They mingle in large crowds during festival occasions for example, and kill Roman sympathizers.  Zicarii= dagger.  They were responsible for the last stand at </w:t>
      </w:r>
      <w:r w:rsidDel="00000000" w:rsidR="00000000" w:rsidRPr="00000000">
        <w:rPr>
          <w:rFonts w:ascii="Garamond" w:cs="Garamond" w:eastAsia="Garamond" w:hAnsi="Garamond"/>
          <w:sz w:val="24"/>
          <w:szCs w:val="24"/>
          <w:rtl w:val="0"/>
        </w:rPr>
        <w:t xml:space="preserve">Masada</w:t>
      </w:r>
      <w:r w:rsidDel="00000000" w:rsidR="00000000" w:rsidRPr="00000000">
        <w:rPr>
          <w:rFonts w:ascii="Garamond" w:cs="Garamond" w:eastAsia="Garamond" w:hAnsi="Garamond"/>
          <w:sz w:val="24"/>
          <w:szCs w:val="24"/>
          <w:vertAlign w:val="baseline"/>
          <w:rtl w:val="0"/>
        </w:rPr>
        <w:t xml:space="preserve">.  The zealots killed their families, then they killed </w:t>
      </w:r>
      <w:r w:rsidDel="00000000" w:rsidR="00000000" w:rsidRPr="00000000">
        <w:rPr>
          <w:rFonts w:ascii="Garamond" w:cs="Garamond" w:eastAsia="Garamond" w:hAnsi="Garamond"/>
          <w:sz w:val="24"/>
          <w:szCs w:val="24"/>
          <w:rtl w:val="0"/>
        </w:rPr>
        <w:t xml:space="preserve">each other</w:t>
      </w:r>
      <w:r w:rsidDel="00000000" w:rsidR="00000000" w:rsidRPr="00000000">
        <w:rPr>
          <w:rFonts w:ascii="Garamond" w:cs="Garamond" w:eastAsia="Garamond" w:hAnsi="Garamond"/>
          <w:sz w:val="24"/>
          <w:szCs w:val="24"/>
          <w:vertAlign w:val="baseline"/>
          <w:rtl w:val="0"/>
        </w:rPr>
        <w:t xml:space="preserve">—they all die.  Josephus—one woman and her child survived to tell Josephus (according to him).  </w:t>
      </w:r>
    </w:p>
    <w:p w:rsidR="00000000" w:rsidDel="00000000" w:rsidP="00000000" w:rsidRDefault="00000000" w:rsidRPr="00000000" w14:paraId="00000148">
      <w:pPr>
        <w:numPr>
          <w:ilvl w:val="0"/>
          <w:numId w:val="42"/>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What was the nature of Jewish Religion during this Time?</w:t>
      </w:r>
    </w:p>
    <w:p w:rsidR="00000000" w:rsidDel="00000000" w:rsidP="00000000" w:rsidRDefault="00000000" w:rsidRPr="00000000" w14:paraId="00000149">
      <w:pPr>
        <w:numPr>
          <w:ilvl w:val="0"/>
          <w:numId w:val="42"/>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Different interpretation of the Jewish religion throughout history.  The traditional view: Catholicism, Protestantism, etc… Judaism is legalistic.  Did the Jews really believe they could work their way into heaven—earned righteousness?  Ex. Ecclesiasticus: Ben Sirac, 3:3, 3:30.  Compare to Proverbs 16:6.  If wisdom of Solomon is legalistic, then Judaism is legalistic.  The traditional view in  most pulpits see the Jewish religion as being works-related. Jewish scholars and others, Montifiore for example have said that Judaism was in no way </w:t>
      </w:r>
      <w:r w:rsidDel="00000000" w:rsidR="00000000" w:rsidRPr="00000000">
        <w:rPr>
          <w:rFonts w:ascii="Garamond" w:cs="Garamond" w:eastAsia="Garamond" w:hAnsi="Garamond"/>
          <w:sz w:val="24"/>
          <w:szCs w:val="24"/>
          <w:rtl w:val="0"/>
        </w:rPr>
        <w:t xml:space="preserve">legalistic</w:t>
      </w:r>
      <w:r w:rsidDel="00000000" w:rsidR="00000000" w:rsidRPr="00000000">
        <w:rPr>
          <w:rFonts w:ascii="Garamond" w:cs="Garamond" w:eastAsia="Garamond" w:hAnsi="Garamond"/>
          <w:sz w:val="24"/>
          <w:szCs w:val="24"/>
          <w:vertAlign w:val="baseline"/>
          <w:rtl w:val="0"/>
        </w:rPr>
        <w:t xml:space="preserve">, but that the individuals with whom the gospels deal etc.. were.  They were chosen to say, don’t be like these guys.   In 1977, E. P. Sanders published a book called </w:t>
      </w:r>
      <w:r w:rsidDel="00000000" w:rsidR="00000000" w:rsidRPr="00000000">
        <w:rPr>
          <w:rFonts w:ascii="Garamond" w:cs="Garamond" w:eastAsia="Garamond" w:hAnsi="Garamond"/>
          <w:i w:val="1"/>
          <w:sz w:val="24"/>
          <w:szCs w:val="24"/>
          <w:vertAlign w:val="baseline"/>
          <w:rtl w:val="0"/>
        </w:rPr>
        <w:t xml:space="preserve">Paul and Palestinian Judaism.  </w:t>
      </w:r>
      <w:r w:rsidDel="00000000" w:rsidR="00000000" w:rsidRPr="00000000">
        <w:rPr>
          <w:rFonts w:ascii="Garamond" w:cs="Garamond" w:eastAsia="Garamond" w:hAnsi="Garamond"/>
          <w:sz w:val="24"/>
          <w:szCs w:val="24"/>
          <w:vertAlign w:val="baseline"/>
          <w:rtl w:val="0"/>
        </w:rPr>
        <w:t xml:space="preserve">In this book, he studied whether Judaism was truly legalism, or works related.  Sanders called it </w:t>
      </w:r>
      <w:r w:rsidDel="00000000" w:rsidR="00000000" w:rsidRPr="00000000">
        <w:rPr>
          <w:rFonts w:ascii="Garamond" w:cs="Garamond" w:eastAsia="Garamond" w:hAnsi="Garamond"/>
          <w:b w:val="1"/>
          <w:sz w:val="24"/>
          <w:szCs w:val="24"/>
          <w:vertAlign w:val="baseline"/>
          <w:rtl w:val="0"/>
        </w:rPr>
        <w:t xml:space="preserve">Covenantal Nomism</w:t>
      </w:r>
      <w:r w:rsidDel="00000000" w:rsidR="00000000" w:rsidRPr="00000000">
        <w:rPr>
          <w:rFonts w:ascii="Garamond" w:cs="Garamond" w:eastAsia="Garamond" w:hAnsi="Garamond"/>
          <w:sz w:val="24"/>
          <w:szCs w:val="24"/>
          <w:vertAlign w:val="baseline"/>
          <w:rtl w:val="0"/>
        </w:rPr>
        <w:t xml:space="preserve">.  Covenantal Nomism says that legalism is a wrong view of the religious period of this time.  Sanders compared the pattern of religion of Christianity especially in Paul to early Jewish as well as later Rabbinic patterns of religion concluding that they are not legalistic, but covenantal Nomism:</w:t>
      </w:r>
    </w:p>
    <w:p w:rsidR="00000000" w:rsidDel="00000000" w:rsidP="00000000" w:rsidRDefault="00000000" w:rsidRPr="00000000" w14:paraId="0000014A">
      <w:pPr>
        <w:numPr>
          <w:ilvl w:val="0"/>
          <w:numId w:val="34"/>
        </w:numPr>
        <w:ind w:left="72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Jews realize that salvation rests on God’s electing grace—a kingdom of priests and a holy nation.  Ultimate salvation of the Jews was believed for the </w:t>
      </w:r>
      <w:r w:rsidDel="00000000" w:rsidR="00000000" w:rsidRPr="00000000">
        <w:rPr>
          <w:rFonts w:ascii="Garamond" w:cs="Garamond" w:eastAsia="Garamond" w:hAnsi="Garamond"/>
          <w:i w:val="1"/>
          <w:sz w:val="24"/>
          <w:szCs w:val="24"/>
          <w:vertAlign w:val="baseline"/>
          <w:rtl w:val="0"/>
        </w:rPr>
        <w:t xml:space="preserve">eschaton</w:t>
      </w:r>
      <w:r w:rsidDel="00000000" w:rsidR="00000000" w:rsidRPr="00000000">
        <w:rPr>
          <w:rFonts w:ascii="Garamond" w:cs="Garamond" w:eastAsia="Garamond" w:hAnsi="Garamond"/>
          <w:sz w:val="24"/>
          <w:szCs w:val="24"/>
          <w:vertAlign w:val="baseline"/>
          <w:rtl w:val="0"/>
        </w:rPr>
        <w:t xml:space="preserve">. </w:t>
      </w:r>
      <w:r w:rsidDel="00000000" w:rsidR="00000000" w:rsidRPr="00000000">
        <w:rPr>
          <w:rFonts w:ascii="Garamond" w:cs="Garamond" w:eastAsia="Garamond" w:hAnsi="Garamond"/>
          <w:sz w:val="24"/>
          <w:szCs w:val="24"/>
          <w:rtl w:val="0"/>
        </w:rPr>
        <w:t xml:space="preserve">Sanctification</w:t>
      </w:r>
      <w:r w:rsidDel="00000000" w:rsidR="00000000" w:rsidRPr="00000000">
        <w:rPr>
          <w:rFonts w:ascii="Garamond" w:cs="Garamond" w:eastAsia="Garamond" w:hAnsi="Garamond"/>
          <w:sz w:val="24"/>
          <w:szCs w:val="24"/>
          <w:vertAlign w:val="baseline"/>
          <w:rtl w:val="0"/>
        </w:rPr>
        <w:t xml:space="preserve">, glorification of eternal Israel.  This is especially significant in early Judaism.  (this is God’s side: the promise covenant).  There is an emphasis on God’s grace.  God chose Abraham out of all the people of the earth, saved them from Egypt, et cetera.  Sanders said that the Jewish religion was “by grace” and not legalistic; </w:t>
      </w:r>
    </w:p>
    <w:p w:rsidR="00000000" w:rsidDel="00000000" w:rsidP="00000000" w:rsidRDefault="00000000" w:rsidRPr="00000000" w14:paraId="0000014B">
      <w:pPr>
        <w:numPr>
          <w:ilvl w:val="0"/>
          <w:numId w:val="34"/>
        </w:numPr>
        <w:ind w:left="72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God in his grace has given a law to his people and the proper response within the covenant is to live by God’s law (nomos), this is defined by the covenant that God made with Israel.</w:t>
      </w:r>
    </w:p>
    <w:p w:rsidR="00000000" w:rsidDel="00000000" w:rsidP="00000000" w:rsidRDefault="00000000" w:rsidRPr="00000000" w14:paraId="0000014C">
      <w:pPr>
        <w:numPr>
          <w:ilvl w:val="0"/>
          <w:numId w:val="34"/>
        </w:numPr>
        <w:ind w:left="72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The Law is keep-able. According to the Jew, God gives law to Israel, Abraham too.  Obedience is proper response.  Genesis 15:6, Genesis 17:9ff. Genesis 26:4ff. Is Abraham justified by faith?  No.  God gave the covenant to Abraham including circumcision.  The Law as covenant system is keep-able for the Jews.  A source of confidence and joy. </w:t>
      </w:r>
    </w:p>
    <w:p w:rsidR="00000000" w:rsidDel="00000000" w:rsidP="00000000" w:rsidRDefault="00000000" w:rsidRPr="00000000" w14:paraId="0000014D">
      <w:pPr>
        <w:ind w:left="360" w:firstLine="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Sanders said that Judaism was not legalistic as a working or effort to get right with God, but they also had a focus on covenantal nomism.  Just like we describe our state in the Christian life as in Christ.  The legalism of this time was a subtle legalism.  The story when the Pharisee and the poor man in the temple the Pharisee looks back the gracious work of God is over and is now his, he needs God’s grace to live continuously as do we.  The below verses sum up the thought of this in Deuteronomy on how to keep the Law.</w:t>
      </w:r>
    </w:p>
    <w:p w:rsidR="00000000" w:rsidDel="00000000" w:rsidP="00000000" w:rsidRDefault="00000000" w:rsidRPr="00000000" w14:paraId="0000014E">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4F">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Deut 28:1-16 (cf. 30:11ff).  </w:t>
      </w:r>
    </w:p>
    <w:p w:rsidR="00000000" w:rsidDel="00000000" w:rsidP="00000000" w:rsidRDefault="00000000" w:rsidRPr="00000000" w14:paraId="000001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Garamond" w:cs="Garamond" w:eastAsia="Garamond" w:hAnsi="Garamond"/>
          <w:b w:val="0"/>
          <w:i w:val="1"/>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If you fully obey the LORD your God and carefully follow all his commands I give you today, the LORD your God will set you high above all the nations on earth.  All these blessings will come upon you and accompany you if you obey the LORD your God:  You will be blessed in the city and blessed in the country.  The fruit of your womb will be blessed, and the crops of your land and the young of your livestock-- the calves of your herds and the lambs of your flocks.  Your basket and your kneading trough will be blessed.  You will be blessed when you come in and blessed when you go out.  </w:t>
        <w:tab/>
        <w:t xml:space="preserve">The LORD will grant that the enemies who rise up against you will be defeated before you. They will come at you from one direction buì¥Á7 </w:t>
        <w:tab/>
        <w:t xml:space="preserve">ð¿|k</w:t>
      </w:r>
      <w:r w:rsidDel="00000000" w:rsidR="00000000" w:rsidRPr="00000000">
        <w:br w:type="column"/>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bjbjUU</w:t>
        <w:tab/>
        <w:t xml:space="preserve">¨7|7|eFÿÿÿÿÿÿlVVVVžžž²†*†*†*8¾*Dì¥Á7 </w:t>
        <w:tab/>
        <w:t xml:space="preserve">ð¿|k</w:t>
      </w:r>
      <w:r w:rsidDel="00000000" w:rsidR="00000000" w:rsidRPr="00000000">
        <w:br w:type="column"/>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bjbjUU</w:t>
        <w:tab/>
        <w:t xml:space="preserve">¨7|7|eFÿÿÿÿÿÿlVVVVžžž²†*†*†*8¾*Dof your livestock and the crops of your ground-- in the land he swore to your forefathers to give you.  The LORD will open the heavens, the storehouse of his bounty, to send rain on your land in season and to bless all the work of your hands. You will lend to many nations but will borrow from none.  The LORD will make you the head, not the tail. If you pay attention to the commands of the LORD your God that I give you this day and carefully follow them, you will always be at the top, never at the bottom.  Do not turn aside from any of the commands I give you today, to the right or to the left, following other gods and serving them.  However, if you do not obey the LORD your God and do not carefully follow all his commands and decrees I am giving you today, all these curses will come upon you and overtake you:  You will be cursed in the city and cursed in the country.</w:t>
      </w:r>
    </w:p>
    <w:p w:rsidR="00000000" w:rsidDel="00000000" w:rsidP="00000000" w:rsidRDefault="00000000" w:rsidRPr="00000000" w14:paraId="00000151">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52">
      <w:pPr>
        <w:numPr>
          <w:ilvl w:val="0"/>
          <w:numId w:val="44"/>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Covenant Nomism does not say that we kept the law perfectly.  Sacrificial systems say that there are ways to atone.  Credible profession of faith, non-apostolic, a Jew is in good standing.  He will be saved.  Se Phil. 3.  Paul is not saying that he was sinless.  Thinking of the law as great Paul is standing in the circle.  Not perfect—sacrificial system but  very near close to the center.  The lapsed Jews and the Gentiles are on the outside.  Cf. Eph. 2:20.  To read the OT properly.  This is the Judaism into which Jesus was born.  Born in Galilee, political tensions and religious tensions are extremely high.    It was part of a process in Jesus’ own ministry which leads to the cross.  Conflict with the religious leaders. Jesus challenges what is means to be a Jew.  Covenantal nomism—their foundation of what it means to be a Jew.  Recall antithesis in the Sermon on the Mount.  You have heard that God said to Moses and his generation…but I say to you.  Jesus does tinker with the Law.  In Mt 5:48, Jesus says, “Therefore you are to be perfect, as your heavenly Father is perfect.  Compare Leviticus 19: 2, “You shall be holy, for I the Lord your God am holy.”  Holy: you must be set apart because I am apart—holiness: relation and distance.  Perfect: as God is.  This narrows the fence down.  Jesus is the only person that fits the bill—because of his righteousness.   The scribes and lawyers of Israel tried to make the Law keepable.  It is not by nature keepable therefore they had to define sins as that which is actually done.  For instance, Christ says it is not mere murder which is wrong, but the anger that precedes murder is just as wrong (Mt. 5).  This is to bring us to understand our sins and our inability to keep the Law.  The Jew however did not understand that they could keep the Law, according the progress of Biblical revelation they understood God’s law in the light of the OT, they did not have the NT to give more light.  A sin, hamartia, paraptoma, or transgression only makes sense when there is law.  Law can only be considered when there is law.  The law was given to increase the sins, to show their inability to keep it.  </w:t>
      </w:r>
    </w:p>
    <w:p w:rsidR="00000000" w:rsidDel="00000000" w:rsidP="00000000" w:rsidRDefault="00000000" w:rsidRPr="00000000" w14:paraId="00000153">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Rom 5:12-21: </w:t>
      </w:r>
      <w:r w:rsidDel="00000000" w:rsidR="00000000" w:rsidRPr="00000000">
        <w:rPr>
          <w:rFonts w:ascii="Garamond" w:cs="Garamond" w:eastAsia="Garamond" w:hAnsi="Garamond"/>
          <w:i w:val="1"/>
          <w:sz w:val="24"/>
          <w:szCs w:val="24"/>
          <w:vertAlign w:val="baseline"/>
          <w:rtl w:val="0"/>
        </w:rPr>
        <w:t xml:space="preserve">“Therefore, just as sin entered the world through one man, and death through sin, and in this way death came to all men, because all sinned for before the law was given, sin was in the world. But sin is not taken into account when there is no law.  Nevertheless, death reigned from the time of Adam to the time of Moses, even over those who did not sin by breaking a command, as did Adam, who was a pattern of the one to come.  But the gift is not like the trespass. For if the many died by the trespass of the one man, how much more did God's grace and the gift that came by the grace of the one man, Jesus Christ, overflow to the many!  Again, the gift of God is not like the result of the one man's sin: The judgment followed one sin and brought condemnation, but the gift followed many trespasses and brought justification.  For if, by the trespass of the one man, death reigned through that one man, how much more will those who receive God's abundant provision of grace and of the gift of righteousness reign in life through the one man, Jesus Christ.  Consequently, just as the result of one trespass was condemnation for all men, so also the result of one act of righteousness was justification that brings life for all men.  For just as through the disobedience of the one man the many were made sinners, so also through the obedience of the one man the many will be made righteous.  The law was added so that the trespass might increase. But where sin increased, grace increased all the more, so that, just as sin reigned in death, so also grace might reign through righteousness to bring eternal life through Jesus Christ our Lord.”</w:t>
      </w:r>
      <w:r w:rsidDel="00000000" w:rsidR="00000000" w:rsidRPr="00000000">
        <w:rPr>
          <w:rtl w:val="0"/>
        </w:rPr>
      </w:r>
    </w:p>
    <w:p w:rsidR="00000000" w:rsidDel="00000000" w:rsidP="00000000" w:rsidRDefault="00000000" w:rsidRPr="00000000" w14:paraId="00000154">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55">
      <w:pPr>
        <w:numPr>
          <w:ilvl w:val="0"/>
          <w:numId w:val="56"/>
        </w:numPr>
        <w:ind w:left="360" w:hanging="360"/>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Jesus is himself cursed, he is cursed on behalf of our sins.  Jesus is placed under the whole curse of the Law of God.  The Law was made to be kept with the penalty of death if you were to fail.  Jesus did nothing wrong, but took upon him the sins (the transgressions, the falling short) of his people—their sins fell on Christ.  In Gal, it was the “fullness of time born of a woman, born as a Jew, under the Law.”  The Law was made for Christ (the true Israel), being “in Christ” sums up our entire experience.  We benefit from being in Christ (as Israel) and having the “already/ not-yet” of the experience of the parousia, but already we own what is Christ’s because we are found in him.  What Israel could not accomplish in the keeping of the Law, it was accomplished by Christ.  “Cursed is he who dies on a tree.”  Paul says in Romans, that Jesus became sin for us.  The curses of the covenant must be kept, and they fell upon Jesus.  Christ became sin, or  bore the curse of sin, on our behalf.  Jesus came to die, to be handed over to Gentile rulers and authorities.  Furthermore, Jesus does present an ambiguous ministry.  He also rebuilds around himself.  Narrowed fence to Him alone and then he rebuilds in relation to him.  Jesus is aware of this ambiquity.  See Mk. 3: 28,29;  sin against the Holy Spirit. Mk 4 Parables.  See Wilhelm Wrede, </w:t>
      </w:r>
      <w:r w:rsidDel="00000000" w:rsidR="00000000" w:rsidRPr="00000000">
        <w:rPr>
          <w:rFonts w:ascii="Garamond" w:cs="Garamond" w:eastAsia="Garamond" w:hAnsi="Garamond"/>
          <w:i w:val="1"/>
          <w:sz w:val="24"/>
          <w:szCs w:val="24"/>
          <w:vertAlign w:val="baseline"/>
          <w:rtl w:val="0"/>
        </w:rPr>
        <w:t xml:space="preserve">The Messianic Secret</w:t>
      </w:r>
      <w:r w:rsidDel="00000000" w:rsidR="00000000" w:rsidRPr="00000000">
        <w:rPr>
          <w:rFonts w:ascii="Garamond" w:cs="Garamond" w:eastAsia="Garamond" w:hAnsi="Garamond"/>
          <w:sz w:val="24"/>
          <w:szCs w:val="24"/>
          <w:vertAlign w:val="baseline"/>
          <w:rtl w:val="0"/>
        </w:rPr>
        <w:t xml:space="preserve">.  He contributes to this ambiquity.  Wrede argues against Mark, who he believes misses the odd things that Jesus does.  Odd plan in continuity of the OT.  His closest associates did doubt him.  John the Baptist, the disciples, revealed to you by the Spirit (Peter) not deduced by keen observation.  They all desert him in Gethsemane.  Are they all cowards?  No!  Peter cuts of the ear of the guard, he was willing to die for Messiah—the right one.  This is the </w:t>
      </w:r>
      <w:r w:rsidDel="00000000" w:rsidR="00000000" w:rsidRPr="00000000">
        <w:rPr>
          <w:rFonts w:ascii="Garamond" w:cs="Garamond" w:eastAsia="Garamond" w:hAnsi="Garamond"/>
          <w:i w:val="1"/>
          <w:sz w:val="24"/>
          <w:szCs w:val="24"/>
          <w:vertAlign w:val="baseline"/>
          <w:rtl w:val="0"/>
        </w:rPr>
        <w:t xml:space="preserve">Scandalon</w:t>
      </w:r>
      <w:r w:rsidDel="00000000" w:rsidR="00000000" w:rsidRPr="00000000">
        <w:rPr>
          <w:rFonts w:ascii="Garamond" w:cs="Garamond" w:eastAsia="Garamond" w:hAnsi="Garamond"/>
          <w:sz w:val="24"/>
          <w:szCs w:val="24"/>
          <w:vertAlign w:val="baseline"/>
          <w:rtl w:val="0"/>
        </w:rPr>
        <w:t xml:space="preserve">.  Luke 9:44, “Let these words sink into your ears; for the Son of Man is going to be delivered into the hands of men.”  Luke 18:31, “Behold, we are going up to Jerusalem, and all things which are written through the prophets about the Son of Man will be accomplished.” Cf. Mark 9:30, 10:33.  Luke 24, “These are My words which I spoke to you while I was still with you, that all things which are written about Me in the Law of Moses and the Prophets and the Psalms must be fulfilled.” Not, the Jews should have understood, but you (disciples) should of heard Me!  Jews in the know are also culpable.  Well educated Jews—“at least believe on the basis of My miracles.”  Miracle—from God, not Messiah.  Miracles done in their presence were evaluated by the Jews standard in the Word of God.  Unless one is born of repentance and baptized by the Holy Spirit (John 3),--Jesus is the sole citizen and ruler of the kingdom of God. </w:t>
      </w:r>
      <w:r w:rsidDel="00000000" w:rsidR="00000000" w:rsidRPr="00000000">
        <w:rPr>
          <w:rFonts w:ascii="Garamond" w:cs="Garamond" w:eastAsia="Garamond" w:hAnsi="Garamond"/>
          <w:i w:val="1"/>
          <w:sz w:val="24"/>
          <w:szCs w:val="24"/>
          <w:vertAlign w:val="baseline"/>
          <w:rtl w:val="0"/>
        </w:rPr>
        <w:t xml:space="preserve">Autobasilea</w:t>
      </w:r>
      <w:r w:rsidDel="00000000" w:rsidR="00000000" w:rsidRPr="00000000">
        <w:rPr>
          <w:rFonts w:ascii="Garamond" w:cs="Garamond" w:eastAsia="Garamond" w:hAnsi="Garamond"/>
          <w:sz w:val="24"/>
          <w:szCs w:val="24"/>
          <w:vertAlign w:val="baseline"/>
          <w:rtl w:val="0"/>
        </w:rPr>
        <w:t xml:space="preserve">. The least in the kingdom of heaven is greater than John the Baptist.  Jesus also has redefined the people of God around Himself.  Mt. 28:19.  Mark 1—Dt. 6-8.  Temptation—Israel’s role as son.  Same issues that Israel, the son of God, probed on, tempted in the wilderness and failed.  Jesus fulfills the Sonship that Israelwas supposed to fulfill.  He is greater than the Sabbath, greater than Jonah, greater than Solomon.  He is the issue: What do you do with Jesus—Resurrection!  Romans 9, 10, 11.  What’s going on in Jesus’ ministry?  Grace of God—Gentiles. One people of God in Jesus Christ.  Ambiguity—hardening—OT, yet continuity—The Wisdom of God being played out—Romans 11:33-36.  </w:t>
      </w:r>
    </w:p>
    <w:p w:rsidR="00000000" w:rsidDel="00000000" w:rsidP="00000000" w:rsidRDefault="00000000" w:rsidRPr="00000000" w14:paraId="00000156">
      <w:pPr>
        <w:jc w:val="both"/>
        <w:rPr>
          <w:rFonts w:ascii="Garamond" w:cs="Garamond" w:eastAsia="Garamond" w:hAnsi="Garamond"/>
          <w:sz w:val="24"/>
          <w:szCs w:val="24"/>
          <w:vertAlign w:val="baseline"/>
        </w:rPr>
      </w:pPr>
      <w:r w:rsidDel="00000000" w:rsidR="00000000" w:rsidRPr="00000000">
        <w:rPr>
          <w:rFonts w:ascii="Garamond" w:cs="Garamond" w:eastAsia="Garamond" w:hAnsi="Garamond"/>
          <w:b w:val="1"/>
          <w:sz w:val="24"/>
          <w:szCs w:val="24"/>
          <w:vertAlign w:val="baseline"/>
          <w:rtl w:val="0"/>
        </w:rPr>
        <w:t xml:space="preserve">Judaism and Christianity after 33 AD. </w:t>
      </w:r>
      <w:r w:rsidDel="00000000" w:rsidR="00000000" w:rsidRPr="00000000">
        <w:rPr>
          <w:rFonts w:ascii="Garamond" w:cs="Garamond" w:eastAsia="Garamond" w:hAnsi="Garamond"/>
          <w:sz w:val="24"/>
          <w:szCs w:val="24"/>
          <w:vertAlign w:val="baseline"/>
          <w:rtl w:val="0"/>
        </w:rPr>
        <w:t xml:space="preserve">Before 70AD perception of Judaism and Christianity as the same movement.  Evidence of the awareness of two movements as being incompatible.  Parting of the ways after 70 AD.  Need for the Jews and Christians to define themselves.  Study of Torah—Judaism.  Need for exclusion of those who do not fit in.  ~80 AD, Jewish synogogue blessing prayer (Amidah) pronounces a curse on the heretics.  18</w:t>
      </w:r>
      <w:r w:rsidDel="00000000" w:rsidR="00000000" w:rsidRPr="00000000">
        <w:rPr>
          <w:rFonts w:ascii="Garamond" w:cs="Garamond" w:eastAsia="Garamond" w:hAnsi="Garamond"/>
          <w:sz w:val="24"/>
          <w:szCs w:val="24"/>
          <w:vertAlign w:val="superscript"/>
          <w:rtl w:val="0"/>
        </w:rPr>
        <w:t xml:space="preserve">th</w:t>
      </w:r>
      <w:r w:rsidDel="00000000" w:rsidR="00000000" w:rsidRPr="00000000">
        <w:rPr>
          <w:rFonts w:ascii="Garamond" w:cs="Garamond" w:eastAsia="Garamond" w:hAnsi="Garamond"/>
          <w:sz w:val="24"/>
          <w:szCs w:val="24"/>
          <w:vertAlign w:val="baseline"/>
          <w:rtl w:val="0"/>
        </w:rPr>
        <w:t xml:space="preserve"> Benediction of the Amidah.  Christianity builds as Ephesians 2:19, 20, “You are fellow citizens with the saints, and are of God’s household, having been built upon the foundation of the apostles and prophets, Christ Jesus Himself being the corner stone.”  Defined by Jesus and the foundation of the apostles.  Becomes a ‘world embracing’ form of Judaism—Gentiles as Gentiles can be a part of the body of Christ.  Progressive but demographic shift.  10-15% of Jerusalem became Christian—same about for any nation ever.  Demographic shifts bring danger.  Contextualization of the gospel? Inscripturation and Canon.</w:t>
      </w:r>
      <w:r w:rsidDel="00000000" w:rsidR="00000000" w:rsidRPr="00000000">
        <w:br w:type="page"/>
      </w:r>
      <w:r w:rsidDel="00000000" w:rsidR="00000000" w:rsidRPr="00000000">
        <w:rPr>
          <w:rtl w:val="0"/>
        </w:rPr>
      </w:r>
    </w:p>
    <w:p w:rsidR="00000000" w:rsidDel="00000000" w:rsidP="00000000" w:rsidRDefault="00000000" w:rsidRPr="00000000" w14:paraId="00000157">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58">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Adolf Deissman – Translated Pappiri from Koine Greek  ______ shows the usage of koine Greek instead of Classical Greek and thus the Scriputre could be understood by a more widespread audience.</w:t>
      </w:r>
    </w:p>
    <w:p w:rsidR="00000000" w:rsidDel="00000000" w:rsidP="00000000" w:rsidRDefault="00000000" w:rsidRPr="00000000" w14:paraId="00000159">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5A">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Allegorical Interpretation</w:t>
      </w:r>
    </w:p>
    <w:p w:rsidR="00000000" w:rsidDel="00000000" w:rsidP="00000000" w:rsidRDefault="00000000" w:rsidRPr="00000000" w14:paraId="0000015B">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5C">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5D">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Stoic Logos – one of the two kinds of matter that gave form to the inert substance .  Essentially was God given had the most of thus fiery matter.  Developed ____ the tiem of Alexander the Great</w:t>
      </w:r>
    </w:p>
    <w:p w:rsidR="00000000" w:rsidDel="00000000" w:rsidP="00000000" w:rsidRDefault="00000000" w:rsidRPr="00000000" w14:paraId="0000015E">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5F">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Targum – During the rise of Biblical interpretatinion, these were in the spot ??” translatious of the Hebrew Scripture to late Aramai.  It became very stylized and essentially aallowed for oral translationo of the Scriptures</w:t>
      </w:r>
    </w:p>
    <w:p w:rsidR="00000000" w:rsidDel="00000000" w:rsidP="00000000" w:rsidRDefault="00000000" w:rsidRPr="00000000" w14:paraId="00000160">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61">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Q. In studying source criticism A is </w:t>
      </w:r>
    </w:p>
    <w:p w:rsidR="00000000" w:rsidDel="00000000" w:rsidP="00000000" w:rsidRDefault="00000000" w:rsidRPr="00000000" w14:paraId="00000162">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63">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B.H. Streeter –</w:t>
      </w:r>
    </w:p>
    <w:p w:rsidR="00000000" w:rsidDel="00000000" w:rsidP="00000000" w:rsidRDefault="00000000" w:rsidRPr="00000000" w14:paraId="00000164">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65">
      <w:pPr>
        <w:jc w:val="both"/>
        <w:rPr>
          <w:rFonts w:ascii="Garamond" w:cs="Garamond" w:eastAsia="Garamond" w:hAnsi="Garamond"/>
          <w:sz w:val="24"/>
          <w:szCs w:val="24"/>
          <w:vertAlign w:val="baseline"/>
        </w:rPr>
      </w:pPr>
      <w:r w:rsidDel="00000000" w:rsidR="00000000" w:rsidRPr="00000000">
        <w:rPr>
          <w:rFonts w:ascii="Garamond" w:cs="Garamond" w:eastAsia="Garamond" w:hAnsi="Garamond"/>
          <w:sz w:val="24"/>
          <w:szCs w:val="24"/>
          <w:vertAlign w:val="baseline"/>
          <w:rtl w:val="0"/>
        </w:rPr>
        <w:t xml:space="preserve">Apocalyptic – as an aoutlook, allowed </w:t>
      </w:r>
    </w:p>
    <w:p w:rsidR="00000000" w:rsidDel="00000000" w:rsidP="00000000" w:rsidRDefault="00000000" w:rsidRPr="00000000" w14:paraId="00000166">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67">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68">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69">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6A">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6B">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6C">
      <w:pPr>
        <w:jc w:val="both"/>
        <w:rPr>
          <w:rFonts w:ascii="Garamond" w:cs="Garamond" w:eastAsia="Garamond" w:hAnsi="Garamond"/>
          <w:sz w:val="24"/>
          <w:szCs w:val="24"/>
          <w:vertAlign w:val="baseline"/>
        </w:rPr>
      </w:pPr>
      <w:r w:rsidDel="00000000" w:rsidR="00000000" w:rsidRPr="00000000">
        <w:rPr>
          <w:rtl w:val="0"/>
        </w:rPr>
      </w:r>
    </w:p>
    <w:p w:rsidR="00000000" w:rsidDel="00000000" w:rsidP="00000000" w:rsidRDefault="00000000" w:rsidRPr="00000000" w14:paraId="0000016D">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6E">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6F">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70">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71">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72">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73">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74">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75">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76">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77">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78">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79">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7A">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7B">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7C">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7D">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7E">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7F">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80">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81">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82">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83">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84">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85">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86">
      <w:pPr>
        <w:jc w:val="both"/>
        <w:rPr>
          <w:rFonts w:ascii="Garamond" w:cs="Garamond" w:eastAsia="Garamond" w:hAnsi="Garamond"/>
          <w:b w:val="0"/>
          <w:sz w:val="24"/>
          <w:szCs w:val="24"/>
          <w:vertAlign w:val="baseline"/>
        </w:rPr>
      </w:pPr>
      <w:r w:rsidDel="00000000" w:rsidR="00000000" w:rsidRPr="00000000">
        <w:rPr>
          <w:rtl w:val="0"/>
        </w:rPr>
      </w:r>
    </w:p>
    <w:p w:rsidR="00000000" w:rsidDel="00000000" w:rsidP="00000000" w:rsidRDefault="00000000" w:rsidRPr="00000000" w14:paraId="00000187">
      <w:pPr>
        <w:jc w:val="both"/>
        <w:rPr>
          <w:rFonts w:ascii="Garamond" w:cs="Garamond" w:eastAsia="Garamond" w:hAnsi="Garamond"/>
          <w:b w:val="0"/>
          <w:sz w:val="24"/>
          <w:szCs w:val="24"/>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4787900</wp:posOffset>
                </wp:positionH>
                <wp:positionV relativeFrom="paragraph">
                  <wp:posOffset>711200</wp:posOffset>
                </wp:positionV>
                <wp:extent cx="1015365" cy="466725"/>
                <wp:effectExtent b="0" l="0" r="0" t="0"/>
                <wp:wrapNone/>
                <wp:docPr id="37" name=""/>
                <a:graphic>
                  <a:graphicData uri="http://schemas.microsoft.com/office/word/2010/wordprocessingShape">
                    <wps:wsp>
                      <wps:cNvSpPr/>
                      <wps:cNvPr id="38" name="Shape 38"/>
                      <wps:spPr>
                        <a:xfrm>
                          <a:off x="4843080" y="3551400"/>
                          <a:ext cx="1005840" cy="4572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t xml:space="preserve">Pharisees</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4787900</wp:posOffset>
                </wp:positionH>
                <wp:positionV relativeFrom="paragraph">
                  <wp:posOffset>711200</wp:posOffset>
                </wp:positionV>
                <wp:extent cx="1015365" cy="466725"/>
                <wp:effectExtent b="0" l="0" r="0" t="0"/>
                <wp:wrapNone/>
                <wp:docPr id="37" name="image37.png"/>
                <a:graphic>
                  <a:graphicData uri="http://schemas.openxmlformats.org/drawingml/2006/picture">
                    <pic:pic>
                      <pic:nvPicPr>
                        <pic:cNvPr id="0" name="image37.png"/>
                        <pic:cNvPicPr preferRelativeResize="0"/>
                      </pic:nvPicPr>
                      <pic:blipFill>
                        <a:blip r:embed="rId37"/>
                        <a:srcRect/>
                        <a:stretch>
                          <a:fillRect/>
                        </a:stretch>
                      </pic:blipFill>
                      <pic:spPr>
                        <a:xfrm>
                          <a:off x="0" y="0"/>
                          <a:ext cx="1015365" cy="4667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5702300</wp:posOffset>
                </wp:positionH>
                <wp:positionV relativeFrom="paragraph">
                  <wp:posOffset>355600</wp:posOffset>
                </wp:positionV>
                <wp:extent cx="832485" cy="466725"/>
                <wp:effectExtent b="0" l="0" r="0" t="0"/>
                <wp:wrapNone/>
                <wp:docPr id="38" name=""/>
                <a:graphic>
                  <a:graphicData uri="http://schemas.microsoft.com/office/word/2010/wordprocessingShape">
                    <wps:wsp>
                      <wps:cNvSpPr/>
                      <wps:cNvPr id="39" name="Shape 39"/>
                      <wps:spPr>
                        <a:xfrm>
                          <a:off x="4934520" y="3551400"/>
                          <a:ext cx="822960" cy="4572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t xml:space="preserve">Broad</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5702300</wp:posOffset>
                </wp:positionH>
                <wp:positionV relativeFrom="paragraph">
                  <wp:posOffset>355600</wp:posOffset>
                </wp:positionV>
                <wp:extent cx="832485" cy="466725"/>
                <wp:effectExtent b="0" l="0" r="0" t="0"/>
                <wp:wrapNone/>
                <wp:docPr id="38" name="image38.png"/>
                <a:graphic>
                  <a:graphicData uri="http://schemas.openxmlformats.org/drawingml/2006/picture">
                    <pic:pic>
                      <pic:nvPicPr>
                        <pic:cNvPr id="0" name="image38.png"/>
                        <pic:cNvPicPr preferRelativeResize="0"/>
                      </pic:nvPicPr>
                      <pic:blipFill>
                        <a:blip r:embed="rId38"/>
                        <a:srcRect/>
                        <a:stretch>
                          <a:fillRect/>
                        </a:stretch>
                      </pic:blipFill>
                      <pic:spPr>
                        <a:xfrm>
                          <a:off x="0" y="0"/>
                          <a:ext cx="832485" cy="4667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-317499</wp:posOffset>
                </wp:positionH>
                <wp:positionV relativeFrom="paragraph">
                  <wp:posOffset>3835400</wp:posOffset>
                </wp:positionV>
                <wp:extent cx="1564005" cy="375285"/>
                <wp:effectExtent b="0" l="0" r="0" t="0"/>
                <wp:wrapNone/>
                <wp:docPr id="39" name=""/>
                <a:graphic>
                  <a:graphicData uri="http://schemas.microsoft.com/office/word/2010/wordprocessingShape">
                    <wps:wsp>
                      <wps:cNvSpPr/>
                      <wps:cNvPr id="40" name="Shape 40"/>
                      <wps:spPr>
                        <a:xfrm>
                          <a:off x="4568760" y="3597120"/>
                          <a:ext cx="1554480" cy="36576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t xml:space="preserve">Narrow</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-317499</wp:posOffset>
                </wp:positionH>
                <wp:positionV relativeFrom="paragraph">
                  <wp:posOffset>3835400</wp:posOffset>
                </wp:positionV>
                <wp:extent cx="1564005" cy="375285"/>
                <wp:effectExtent b="0" l="0" r="0" t="0"/>
                <wp:wrapNone/>
                <wp:docPr id="39" name="image39.png"/>
                <a:graphic>
                  <a:graphicData uri="http://schemas.openxmlformats.org/drawingml/2006/picture">
                    <pic:pic>
                      <pic:nvPicPr>
                        <pic:cNvPr id="0" name="image39.png"/>
                        <pic:cNvPicPr preferRelativeResize="0"/>
                      </pic:nvPicPr>
                      <pic:blipFill>
                        <a:blip r:embed="rId39"/>
                        <a:srcRect/>
                        <a:stretch>
                          <a:fillRect/>
                        </a:stretch>
                      </pic:blipFill>
                      <pic:spPr>
                        <a:xfrm>
                          <a:off x="0" y="0"/>
                          <a:ext cx="1564005" cy="37528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127000</wp:posOffset>
                </wp:positionH>
                <wp:positionV relativeFrom="paragraph">
                  <wp:posOffset>533400</wp:posOffset>
                </wp:positionV>
                <wp:extent cx="5861685" cy="3209925"/>
                <wp:effectExtent b="0" l="0" r="0" t="0"/>
                <wp:wrapNone/>
                <wp:docPr id="33" name=""/>
                <a:graphic>
                  <a:graphicData uri="http://schemas.microsoft.com/office/word/2010/wordprocessingShape">
                    <wps:wsp>
                      <wps:cNvCnPr/>
                      <wps:spPr>
                        <a:xfrm flipH="1">
                          <a:off x="2419920" y="2179800"/>
                          <a:ext cx="5852160" cy="32004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127000</wp:posOffset>
                </wp:positionH>
                <wp:positionV relativeFrom="paragraph">
                  <wp:posOffset>533400</wp:posOffset>
                </wp:positionV>
                <wp:extent cx="5861685" cy="3209925"/>
                <wp:effectExtent b="0" l="0" r="0" t="0"/>
                <wp:wrapNone/>
                <wp:docPr id="33" name="image33.png"/>
                <a:graphic>
                  <a:graphicData uri="http://schemas.openxmlformats.org/drawingml/2006/picture">
                    <pic:pic>
                      <pic:nvPicPr>
                        <pic:cNvPr id="0" name="image33.png"/>
                        <pic:cNvPicPr preferRelativeResize="0"/>
                      </pic:nvPicPr>
                      <pic:blipFill>
                        <a:blip r:embed="rId40"/>
                        <a:srcRect/>
                        <a:stretch>
                          <a:fillRect/>
                        </a:stretch>
                      </pic:blipFill>
                      <pic:spPr>
                        <a:xfrm>
                          <a:off x="0" y="0"/>
                          <a:ext cx="5861685" cy="32099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3327400</wp:posOffset>
                </wp:positionH>
                <wp:positionV relativeFrom="paragraph">
                  <wp:posOffset>2730500</wp:posOffset>
                </wp:positionV>
                <wp:extent cx="2569845" cy="558165"/>
                <wp:effectExtent b="0" l="0" r="0" t="0"/>
                <wp:wrapNone/>
                <wp:docPr id="34" name=""/>
                <a:graphic>
                  <a:graphicData uri="http://schemas.microsoft.com/office/word/2010/wordprocessingShape">
                    <wps:wsp>
                      <wps:cNvSpPr/>
                      <wps:cNvPr id="35" name="Shape 35"/>
                      <wps:spPr>
                        <a:xfrm>
                          <a:off x="4065840" y="3505680"/>
                          <a:ext cx="2560320" cy="54864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t xml:space="preserve">Lenient</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3327400</wp:posOffset>
                </wp:positionH>
                <wp:positionV relativeFrom="paragraph">
                  <wp:posOffset>2730500</wp:posOffset>
                </wp:positionV>
                <wp:extent cx="2569845" cy="558165"/>
                <wp:effectExtent b="0" l="0" r="0" t="0"/>
                <wp:wrapNone/>
                <wp:docPr id="34" name="image34.png"/>
                <a:graphic>
                  <a:graphicData uri="http://schemas.openxmlformats.org/drawingml/2006/picture">
                    <pic:pic>
                      <pic:nvPicPr>
                        <pic:cNvPr id="0" name="image34.png"/>
                        <pic:cNvPicPr preferRelativeResize="0"/>
                      </pic:nvPicPr>
                      <pic:blipFill>
                        <a:blip r:embed="rId41"/>
                        <a:srcRect/>
                        <a:stretch>
                          <a:fillRect/>
                        </a:stretch>
                      </pic:blipFill>
                      <pic:spPr>
                        <a:xfrm>
                          <a:off x="0" y="0"/>
                          <a:ext cx="2569845" cy="55816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3505200</wp:posOffset>
                </wp:positionH>
                <wp:positionV relativeFrom="paragraph">
                  <wp:posOffset>-88899</wp:posOffset>
                </wp:positionV>
                <wp:extent cx="1746885" cy="466725"/>
                <wp:effectExtent b="0" l="0" r="0" t="0"/>
                <wp:wrapNone/>
                <wp:docPr id="35" name=""/>
                <a:graphic>
                  <a:graphicData uri="http://schemas.microsoft.com/office/word/2010/wordprocessingShape">
                    <wps:wsp>
                      <wps:cNvSpPr/>
                      <wps:cNvPr id="36" name="Shape 36"/>
                      <wps:spPr>
                        <a:xfrm>
                          <a:off x="4477320" y="3551400"/>
                          <a:ext cx="1737360" cy="4572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t xml:space="preserve">Strict Interpretation</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3505200</wp:posOffset>
                </wp:positionH>
                <wp:positionV relativeFrom="paragraph">
                  <wp:posOffset>-88899</wp:posOffset>
                </wp:positionV>
                <wp:extent cx="1746885" cy="466725"/>
                <wp:effectExtent b="0" l="0" r="0" t="0"/>
                <wp:wrapNone/>
                <wp:docPr id="35" name="image35.png"/>
                <a:graphic>
                  <a:graphicData uri="http://schemas.openxmlformats.org/drawingml/2006/picture">
                    <pic:pic>
                      <pic:nvPicPr>
                        <pic:cNvPr id="0" name="image35.png"/>
                        <pic:cNvPicPr preferRelativeResize="0"/>
                      </pic:nvPicPr>
                      <pic:blipFill>
                        <a:blip r:embed="rId42"/>
                        <a:srcRect/>
                        <a:stretch>
                          <a:fillRect/>
                        </a:stretch>
                      </pic:blipFill>
                      <pic:spPr>
                        <a:xfrm>
                          <a:off x="0" y="0"/>
                          <a:ext cx="1746885" cy="4667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3606800</wp:posOffset>
                </wp:positionH>
                <wp:positionV relativeFrom="paragraph">
                  <wp:posOffset>1727200</wp:posOffset>
                </wp:positionV>
                <wp:extent cx="2844165" cy="649605"/>
                <wp:effectExtent b="0" l="0" r="0" t="0"/>
                <wp:wrapNone/>
                <wp:docPr id="36" name=""/>
                <a:graphic>
                  <a:graphicData uri="http://schemas.microsoft.com/office/word/2010/wordprocessingShape">
                    <wps:wsp>
                      <wps:cNvSpPr/>
                      <wps:cNvPr id="37" name="Shape 37"/>
                      <wps:spPr>
                        <a:xfrm>
                          <a:off x="3928680" y="3459960"/>
                          <a:ext cx="2834640" cy="6400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t xml:space="preserve">Torah Centered</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3606800</wp:posOffset>
                </wp:positionH>
                <wp:positionV relativeFrom="paragraph">
                  <wp:posOffset>1727200</wp:posOffset>
                </wp:positionV>
                <wp:extent cx="2844165" cy="649605"/>
                <wp:effectExtent b="0" l="0" r="0" t="0"/>
                <wp:wrapNone/>
                <wp:docPr id="36" name="image36.png"/>
                <a:graphic>
                  <a:graphicData uri="http://schemas.openxmlformats.org/drawingml/2006/picture">
                    <pic:pic>
                      <pic:nvPicPr>
                        <pic:cNvPr id="0" name="image36.png"/>
                        <pic:cNvPicPr preferRelativeResize="0"/>
                      </pic:nvPicPr>
                      <pic:blipFill>
                        <a:blip r:embed="rId43"/>
                        <a:srcRect/>
                        <a:stretch>
                          <a:fillRect/>
                        </a:stretch>
                      </pic:blipFill>
                      <pic:spPr>
                        <a:xfrm>
                          <a:off x="0" y="0"/>
                          <a:ext cx="2844165" cy="6496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-863599</wp:posOffset>
                </wp:positionH>
                <wp:positionV relativeFrom="paragraph">
                  <wp:posOffset>266700</wp:posOffset>
                </wp:positionV>
                <wp:extent cx="2569845" cy="558165"/>
                <wp:effectExtent b="0" l="0" r="0" t="0"/>
                <wp:wrapNone/>
                <wp:docPr id="27" name=""/>
                <a:graphic>
                  <a:graphicData uri="http://schemas.microsoft.com/office/word/2010/wordprocessingShape">
                    <wps:wsp>
                      <wps:cNvSpPr/>
                      <wps:cNvPr id="28" name="Shape 28"/>
                      <wps:spPr>
                        <a:xfrm>
                          <a:off x="4065840" y="3505680"/>
                          <a:ext cx="2560320" cy="54864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t xml:space="preserve">Temple Centered</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Gill Sans" w:cs="Gill Sans" w:eastAsia="Gill Sans" w:hAnsi="Gill Sans"/>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-863599</wp:posOffset>
                </wp:positionH>
                <wp:positionV relativeFrom="paragraph">
                  <wp:posOffset>266700</wp:posOffset>
                </wp:positionV>
                <wp:extent cx="2569845" cy="558165"/>
                <wp:effectExtent b="0" l="0" r="0" t="0"/>
                <wp:wrapNone/>
                <wp:docPr id="27" name="image27.png"/>
                <a:graphic>
                  <a:graphicData uri="http://schemas.openxmlformats.org/drawingml/2006/picture">
                    <pic:pic>
                      <pic:nvPicPr>
                        <pic:cNvPr id="0" name="image27.png"/>
                        <pic:cNvPicPr preferRelativeResize="0"/>
                      </pic:nvPicPr>
                      <pic:blipFill>
                        <a:blip r:embed="rId44"/>
                        <a:srcRect/>
                        <a:stretch>
                          <a:fillRect/>
                        </a:stretch>
                      </pic:blipFill>
                      <pic:spPr>
                        <a:xfrm>
                          <a:off x="0" y="0"/>
                          <a:ext cx="2569845" cy="55816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-139699</wp:posOffset>
                </wp:positionH>
                <wp:positionV relativeFrom="paragraph">
                  <wp:posOffset>355600</wp:posOffset>
                </wp:positionV>
                <wp:extent cx="5404485" cy="1838325"/>
                <wp:effectExtent b="0" l="0" r="0" t="0"/>
                <wp:wrapNone/>
                <wp:docPr id="28" name=""/>
                <a:graphic>
                  <a:graphicData uri="http://schemas.microsoft.com/office/word/2010/wordprocessingShape">
                    <wps:wsp>
                      <wps:cNvCnPr/>
                      <wps:spPr>
                        <a:xfrm>
                          <a:off x="2648520" y="2865600"/>
                          <a:ext cx="5394960" cy="18288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-139699</wp:posOffset>
                </wp:positionH>
                <wp:positionV relativeFrom="paragraph">
                  <wp:posOffset>355600</wp:posOffset>
                </wp:positionV>
                <wp:extent cx="5404485" cy="1838325"/>
                <wp:effectExtent b="0" l="0" r="0" t="0"/>
                <wp:wrapNone/>
                <wp:docPr id="28" name="image28.png"/>
                <a:graphic>
                  <a:graphicData uri="http://schemas.openxmlformats.org/drawingml/2006/picture">
                    <pic:pic>
                      <pic:nvPicPr>
                        <pic:cNvPr id="0" name="image28.png"/>
                        <pic:cNvPicPr preferRelativeResize="0"/>
                      </pic:nvPicPr>
                      <pic:blipFill>
                        <a:blip r:embed="rId45"/>
                        <a:srcRect/>
                        <a:stretch>
                          <a:fillRect/>
                        </a:stretch>
                      </pic:blipFill>
                      <pic:spPr>
                        <a:xfrm>
                          <a:off x="0" y="0"/>
                          <a:ext cx="5404485" cy="1838325"/>
                        </a:xfrm>
                        <a:prstGeom prst="rect"/>
                        <a:ln/>
                      </pic:spPr>
                    </pic:pic>
                  </a:graphicData>
                </a:graphic>
              </wp:anchor>
            </w:drawing>
          </mc:Fallback>
        </mc:AlternateContent>
      </w:r>
    </w:p>
    <w:sectPr>
      <w:headerReference r:id="rId46" w:type="default"/>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Wingdings"/>
  <w:font w:name="Noto Sans Symbols"/>
  <w:font w:name="Gill Sans">
    <w:embedRegular w:fontKey="{00000000-0000-0000-0000-000000000000}" r:id="rId5" w:subsetted="0"/>
    <w:embedBold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Intro. To the New Testament (NT 111.1)</w:t>
      <w:tab/>
      <w:tab/>
      <w:t xml:space="preserve">Steve Taylor </w:t>
    </w:r>
    <w:r w:rsidDel="00000000" w:rsidR="00000000" w:rsidRPr="00000000">
      <w:rPr>
        <w:rFonts w:ascii="Gill Sans" w:cs="Gill Sans" w:eastAsia="Gill Sans" w:hAnsi="Gill Sans"/>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lowerLetter"/>
      <w:lvlText w:val="%1."/>
      <w:lvlJc w:val="left"/>
      <w:pPr>
        <w:ind w:left="720" w:hanging="360"/>
      </w:pPr>
      <w:rPr>
        <w:b w:val="1"/>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decimal"/>
      <w:lvlText w:val="%1."/>
      <w:lvlJc w:val="left"/>
      <w:pPr>
        <w:ind w:left="1080" w:hanging="360"/>
      </w:pPr>
      <w:rPr>
        <w:b w:val="1"/>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1"/>
      <w:numFmt w:val="lowerLetter"/>
      <w:lvlText w:val="%1."/>
      <w:lvlJc w:val="left"/>
      <w:pPr>
        <w:ind w:left="108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8">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1"/>
      <w:numFmt w:val="lowerLetter"/>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1">
    <w:lvl w:ilvl="0">
      <w:start w:val="1"/>
      <w:numFmt w:val="lowerLetter"/>
      <w:lvlText w:val="%1."/>
      <w:lvlJc w:val="left"/>
      <w:pPr>
        <w:ind w:left="108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3">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4">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5">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6">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7">
    <w:lvl w:ilvl="0">
      <w:start w:val="1"/>
      <w:numFmt w:val="upperLetter"/>
      <w:lvlText w:val="%1."/>
      <w:lvlJc w:val="left"/>
      <w:pPr>
        <w:ind w:left="108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8">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9">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0">
    <w:lvl w:ilvl="0">
      <w:start w:val="1"/>
      <w:numFmt w:val="upperRoman"/>
      <w:lvlText w:val="%1."/>
      <w:lvlJc w:val="left"/>
      <w:pPr>
        <w:ind w:left="720" w:hanging="72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1">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2">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3">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4">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5">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6">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7">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8">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9">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0">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1">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2">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3">
    <w:lvl w:ilvl="0">
      <w:start w:val="1"/>
      <w:numFmt w:val="decimal"/>
      <w:lvlText w:val="%1."/>
      <w:lvlJc w:val="left"/>
      <w:pPr>
        <w:ind w:left="108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4">
    <w:lvl w:ilvl="0">
      <w:start w:val="1"/>
      <w:numFmt w:val="decimal"/>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5">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6">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7">
    <w:lvl w:ilvl="0">
      <w:start w:val="1"/>
      <w:numFmt w:val="lowerLetter"/>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8">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9">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0">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1">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2">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3">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4">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5">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6">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7">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8">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9">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0">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1">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2">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3">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4">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5">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6">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7">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8">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Gill Sans" w:cs="Gill Sans" w:eastAsia="Gill Sans" w:hAnsi="Gill Sans"/>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line="480" w:lineRule="auto"/>
    </w:pPr>
    <w:rPr>
      <w:rFonts w:ascii="Gill Sans" w:cs="Gill Sans" w:eastAsia="Gill Sans" w:hAnsi="Gill Sans"/>
      <w:b w:val="1"/>
      <w:sz w:val="22"/>
      <w:szCs w:val="22"/>
      <w:vertAlign w:val="baseline"/>
    </w:rPr>
  </w:style>
  <w:style w:type="paragraph" w:styleId="Heading2">
    <w:name w:val="heading 2"/>
    <w:basedOn w:val="Normal"/>
    <w:next w:val="Normal"/>
    <w:pPr>
      <w:keepNext w:val="1"/>
    </w:pPr>
    <w:rPr>
      <w:rFonts w:ascii="Garamond" w:cs="Garamond" w:eastAsia="Garamond" w:hAnsi="Garamond"/>
      <w:b w:val="1"/>
      <w:sz w:val="20"/>
      <w:szCs w:val="20"/>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rFonts w:ascii="Gill Sans" w:hAnsi="Gill Sans"/>
      <w:w w:val="100"/>
      <w:position w:val="-1"/>
      <w:sz w:val="22"/>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suppressAutoHyphens w:val="1"/>
      <w:spacing w:line="480" w:lineRule="auto"/>
      <w:ind w:leftChars="-1" w:rightChars="0" w:firstLineChars="-1"/>
      <w:textDirection w:val="btLr"/>
      <w:textAlignment w:val="top"/>
      <w:outlineLvl w:val="0"/>
    </w:pPr>
    <w:rPr>
      <w:rFonts w:ascii="Gill Sans" w:hAnsi="Gill Sans"/>
      <w:b w:val="1"/>
      <w:w w:val="100"/>
      <w:position w:val="-1"/>
      <w:sz w:val="22"/>
      <w:effect w:val="none"/>
      <w:vertAlign w:val="baseline"/>
      <w:cs w:val="0"/>
      <w:em w:val="none"/>
      <w:lang w:bidi="ar-SA" w:eastAsia="en-US" w:val="en-US"/>
    </w:rPr>
  </w:style>
  <w:style w:type="paragraph" w:styleId="Heading2">
    <w:name w:val="Heading 2"/>
    <w:basedOn w:val="Normal"/>
    <w:next w:val="Normal"/>
    <w:autoRedefine w:val="0"/>
    <w:hidden w:val="0"/>
    <w:qFormat w:val="0"/>
    <w:pPr>
      <w:keepNext w:val="1"/>
      <w:suppressAutoHyphens w:val="1"/>
      <w:spacing w:line="1" w:lineRule="atLeast"/>
      <w:ind w:leftChars="-1" w:rightChars="0" w:firstLineChars="-1"/>
      <w:textDirection w:val="btLr"/>
      <w:textAlignment w:val="top"/>
      <w:outlineLvl w:val="1"/>
    </w:pPr>
    <w:rPr>
      <w:rFonts w:ascii="Garamond" w:hAnsi="Garamond"/>
      <w:b w:val="1"/>
      <w:w w:val="100"/>
      <w:position w:val="-1"/>
      <w:sz w:val="20"/>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paragraph" w:styleId="Header">
    <w:name w:val="Header"/>
    <w:basedOn w:val="Normal"/>
    <w:next w:val="Head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rFonts w:ascii="Gill Sans" w:hAnsi="Gill Sans"/>
      <w:w w:val="100"/>
      <w:position w:val="-1"/>
      <w:sz w:val="22"/>
      <w:effect w:val="none"/>
      <w:vertAlign w:val="baseline"/>
      <w:cs w:val="0"/>
      <w:em w:val="none"/>
      <w:lang w:bidi="ar-SA" w:eastAsia="en-US" w:val="en-US"/>
    </w:rPr>
  </w:style>
  <w:style w:type="paragraph" w:styleId="Footer">
    <w:name w:val="Footer"/>
    <w:basedOn w:val="Normal"/>
    <w:next w:val="Foot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rFonts w:ascii="Gill Sans" w:hAnsi="Gill Sans"/>
      <w:w w:val="100"/>
      <w:position w:val="-1"/>
      <w:sz w:val="22"/>
      <w:effect w:val="none"/>
      <w:vertAlign w:val="baseline"/>
      <w:cs w:val="0"/>
      <w:em w:val="none"/>
      <w:lang w:bidi="ar-SA" w:eastAsia="en-US" w:val="en-US"/>
    </w:rPr>
  </w:style>
  <w:style w:type="character" w:styleId="CommentReference">
    <w:name w:val="Comment Reference"/>
    <w:basedOn w:val="DefaultParagraphFont"/>
    <w:next w:val="CommentReference"/>
    <w:autoRedefine w:val="0"/>
    <w:hidden w:val="0"/>
    <w:qFormat w:val="0"/>
    <w:rPr>
      <w:w w:val="100"/>
      <w:position w:val="-1"/>
      <w:sz w:val="16"/>
      <w:effect w:val="none"/>
      <w:vertAlign w:val="baseline"/>
      <w:cs w:val="0"/>
      <w:em w:val="none"/>
      <w:lang/>
    </w:rPr>
  </w:style>
  <w:style w:type="paragraph" w:styleId="CommentText">
    <w:name w:val="Comment Text"/>
    <w:basedOn w:val="Normal"/>
    <w:next w:val="CommentText"/>
    <w:autoRedefine w:val="0"/>
    <w:hidden w:val="0"/>
    <w:qFormat w:val="0"/>
    <w:pPr>
      <w:suppressAutoHyphens w:val="1"/>
      <w:spacing w:line="1" w:lineRule="atLeast"/>
      <w:ind w:leftChars="-1" w:rightChars="0" w:firstLineChars="-1"/>
      <w:textDirection w:val="btLr"/>
      <w:textAlignment w:val="top"/>
      <w:outlineLvl w:val="0"/>
    </w:pPr>
    <w:rPr>
      <w:rFonts w:ascii="Gill Sans" w:hAnsi="Gill Sans"/>
      <w:w w:val="100"/>
      <w:position w:val="-1"/>
      <w:sz w:val="20"/>
      <w:effect w:val="none"/>
      <w:vertAlign w:val="baseline"/>
      <w:cs w:val="0"/>
      <w:em w:val="none"/>
      <w:lang w:bidi="ar-SA" w:eastAsia="en-US" w:val="en-US"/>
    </w:rPr>
  </w:style>
  <w:style w:type="paragraph" w:styleId="BodyTextIndent">
    <w:name w:val="Body Text Indent"/>
    <w:basedOn w:val="Normal"/>
    <w:next w:val="BodyTextIndent"/>
    <w:autoRedefine w:val="0"/>
    <w:hidden w:val="0"/>
    <w:qFormat w:val="0"/>
    <w:pPr>
      <w:suppressAutoHyphens w:val="1"/>
      <w:spacing w:line="1" w:lineRule="atLeast"/>
      <w:ind w:leftChars="-1" w:rightChars="0" w:firstLine="360" w:firstLineChars="-1"/>
      <w:textDirection w:val="btLr"/>
      <w:textAlignment w:val="top"/>
      <w:outlineLvl w:val="0"/>
    </w:pPr>
    <w:rPr>
      <w:rFonts w:ascii="Garamond" w:hAnsi="Garamond"/>
      <w:i w:val="1"/>
      <w:w w:val="100"/>
      <w:position w:val="-1"/>
      <w:sz w:val="22"/>
      <w:effect w:val="none"/>
      <w:vertAlign w:val="baseline"/>
      <w:cs w:val="0"/>
      <w:em w:val="none"/>
      <w:lang w:bidi="ar-SA" w:eastAsia="en-US" w:val="en-US"/>
    </w:rPr>
  </w:style>
  <w:style w:type="character" w:styleId="PageNumber">
    <w:name w:val="Page Number"/>
    <w:basedOn w:val="DefaultParagraphFont"/>
    <w:next w:val="PageNumber"/>
    <w:autoRedefine w:val="0"/>
    <w:hidden w:val="0"/>
    <w:qFormat w:val="0"/>
    <w:rPr>
      <w:w w:val="100"/>
      <w:position w:val="-1"/>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40" Type="http://schemas.openxmlformats.org/officeDocument/2006/relationships/image" Target="media/image33.png"/><Relationship Id="rId20" Type="http://schemas.openxmlformats.org/officeDocument/2006/relationships/image" Target="media/image22.png"/><Relationship Id="rId42" Type="http://schemas.openxmlformats.org/officeDocument/2006/relationships/image" Target="media/image35.png"/><Relationship Id="rId41" Type="http://schemas.openxmlformats.org/officeDocument/2006/relationships/image" Target="media/image34.png"/><Relationship Id="rId22" Type="http://schemas.openxmlformats.org/officeDocument/2006/relationships/image" Target="media/image2.png"/><Relationship Id="rId44" Type="http://schemas.openxmlformats.org/officeDocument/2006/relationships/image" Target="media/image27.png"/><Relationship Id="rId21" Type="http://schemas.openxmlformats.org/officeDocument/2006/relationships/image" Target="media/image24.png"/><Relationship Id="rId43" Type="http://schemas.openxmlformats.org/officeDocument/2006/relationships/image" Target="media/image36.png"/><Relationship Id="rId24" Type="http://schemas.openxmlformats.org/officeDocument/2006/relationships/image" Target="media/image4.png"/><Relationship Id="rId46" Type="http://schemas.openxmlformats.org/officeDocument/2006/relationships/header" Target="header1.xml"/><Relationship Id="rId23" Type="http://schemas.openxmlformats.org/officeDocument/2006/relationships/image" Target="media/image3.png"/><Relationship Id="rId45" Type="http://schemas.openxmlformats.org/officeDocument/2006/relationships/image" Target="media/image28.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5.png"/><Relationship Id="rId26" Type="http://schemas.openxmlformats.org/officeDocument/2006/relationships/image" Target="media/image1.png"/><Relationship Id="rId25" Type="http://schemas.openxmlformats.org/officeDocument/2006/relationships/image" Target="media/image5.png"/><Relationship Id="rId28" Type="http://schemas.openxmlformats.org/officeDocument/2006/relationships/image" Target="media/image11.png"/><Relationship Id="rId27" Type="http://schemas.openxmlformats.org/officeDocument/2006/relationships/image" Target="media/image10.png"/><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image" Target="media/image6.png"/><Relationship Id="rId7" Type="http://schemas.openxmlformats.org/officeDocument/2006/relationships/image" Target="media/image20.png"/><Relationship Id="rId8" Type="http://schemas.openxmlformats.org/officeDocument/2006/relationships/image" Target="media/image18.png"/><Relationship Id="rId31" Type="http://schemas.openxmlformats.org/officeDocument/2006/relationships/image" Target="media/image8.png"/><Relationship Id="rId30" Type="http://schemas.openxmlformats.org/officeDocument/2006/relationships/image" Target="media/image7.png"/><Relationship Id="rId11" Type="http://schemas.openxmlformats.org/officeDocument/2006/relationships/image" Target="media/image15.png"/><Relationship Id="rId33" Type="http://schemas.openxmlformats.org/officeDocument/2006/relationships/image" Target="media/image29.png"/><Relationship Id="rId10" Type="http://schemas.openxmlformats.org/officeDocument/2006/relationships/image" Target="media/image23.png"/><Relationship Id="rId32" Type="http://schemas.openxmlformats.org/officeDocument/2006/relationships/image" Target="media/image9.png"/><Relationship Id="rId13" Type="http://schemas.openxmlformats.org/officeDocument/2006/relationships/image" Target="media/image17.png"/><Relationship Id="rId35" Type="http://schemas.openxmlformats.org/officeDocument/2006/relationships/image" Target="media/image31.png"/><Relationship Id="rId12" Type="http://schemas.openxmlformats.org/officeDocument/2006/relationships/image" Target="media/image14.png"/><Relationship Id="rId34" Type="http://schemas.openxmlformats.org/officeDocument/2006/relationships/image" Target="media/image30.png"/><Relationship Id="rId15" Type="http://schemas.openxmlformats.org/officeDocument/2006/relationships/image" Target="media/image13.png"/><Relationship Id="rId37" Type="http://schemas.openxmlformats.org/officeDocument/2006/relationships/image" Target="media/image37.png"/><Relationship Id="rId14" Type="http://schemas.openxmlformats.org/officeDocument/2006/relationships/image" Target="media/image16.png"/><Relationship Id="rId36" Type="http://schemas.openxmlformats.org/officeDocument/2006/relationships/image" Target="media/image32.png"/><Relationship Id="rId17" Type="http://schemas.openxmlformats.org/officeDocument/2006/relationships/image" Target="media/image26.png"/><Relationship Id="rId39" Type="http://schemas.openxmlformats.org/officeDocument/2006/relationships/image" Target="media/image39.png"/><Relationship Id="rId16" Type="http://schemas.openxmlformats.org/officeDocument/2006/relationships/image" Target="media/image12.png"/><Relationship Id="rId38" Type="http://schemas.openxmlformats.org/officeDocument/2006/relationships/image" Target="media/image38.png"/><Relationship Id="rId19" Type="http://schemas.openxmlformats.org/officeDocument/2006/relationships/image" Target="media/image21.png"/><Relationship Id="rId18" Type="http://schemas.openxmlformats.org/officeDocument/2006/relationships/image" Target="media/image19.png"/></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 Id="rId5" Type="http://schemas.openxmlformats.org/officeDocument/2006/relationships/font" Target="fonts/GillSans-regular.ttf"/><Relationship Id="rId6" Type="http://schemas.openxmlformats.org/officeDocument/2006/relationships/font" Target="fonts/Gill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F16UCelDG4vjKi7+u8RZv7Xd0Kg==">AMUW2mWlkHEzCtmic6ZfFLfbtCHxBF5iO7jvVOyAssi7j3P0LZRLXSSeZwZkjDdOAXeZD5UaZKTtTf7wXSpRi9+C9cIM0wWLAZPSZely9+kUR+vpGxg2RaRVN84w/l/bVbZIo2rynz/F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2000-01-13T06:25:00Z</dcterms:created>
  <dc:creator>Charles R. Biggs</dc:creator>
</cp:coreProperties>
</file>